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54460" w:rsidRPr="004D2013" w:rsidRDefault="00854460" w:rsidP="00854460">
      <w:pPr>
        <w:spacing w:after="0" w:line="360" w:lineRule="auto"/>
        <w:ind w:left="5670"/>
        <w:rPr>
          <w:rFonts w:ascii="Times New Roman" w:hAnsi="Times New Roman" w:cs="Times New Roman"/>
          <w:sz w:val="28"/>
          <w:szCs w:val="28"/>
          <w:lang w:val="uk-UA"/>
        </w:rPr>
      </w:pPr>
      <w:r w:rsidRPr="004D2013">
        <w:rPr>
          <w:rFonts w:ascii="Times New Roman" w:hAnsi="Times New Roman" w:cs="Times New Roman"/>
          <w:b/>
          <w:sz w:val="28"/>
          <w:szCs w:val="28"/>
          <w:lang w:val="uk-UA"/>
        </w:rPr>
        <w:t xml:space="preserve">Вишинська  Оксана Сергіївна </w:t>
      </w:r>
      <w:r w:rsidRPr="004D2013">
        <w:rPr>
          <w:rFonts w:ascii="Times New Roman" w:hAnsi="Times New Roman" w:cs="Times New Roman"/>
          <w:sz w:val="28"/>
          <w:szCs w:val="28"/>
          <w:lang w:val="uk-UA"/>
        </w:rPr>
        <w:t xml:space="preserve">вчитель історії та правознавства, Очаківської загальноосвітньої школи І-ІІІ ступенів № 2 імені </w:t>
      </w:r>
      <w:proofErr w:type="spellStart"/>
      <w:r w:rsidRPr="004D2013">
        <w:rPr>
          <w:rFonts w:ascii="Times New Roman" w:hAnsi="Times New Roman" w:cs="Times New Roman"/>
          <w:sz w:val="28"/>
          <w:szCs w:val="28"/>
          <w:lang w:val="uk-UA"/>
        </w:rPr>
        <w:t>П.П.Шмідта</w:t>
      </w:r>
      <w:proofErr w:type="spellEnd"/>
    </w:p>
    <w:p w:rsidR="008B5896" w:rsidRPr="004D2013" w:rsidRDefault="00854460" w:rsidP="008B5896">
      <w:pPr>
        <w:spacing w:before="100" w:beforeAutospacing="1" w:after="100" w:afterAutospacing="1"/>
        <w:rPr>
          <w:rFonts w:ascii="Times New Roman" w:hAnsi="Times New Roman" w:cs="Times New Roman"/>
          <w:b/>
          <w:sz w:val="28"/>
          <w:szCs w:val="28"/>
          <w:lang w:val="uk-UA"/>
        </w:rPr>
      </w:pPr>
      <w:r w:rsidRPr="004D2013">
        <w:rPr>
          <w:rFonts w:ascii="Times New Roman" w:hAnsi="Times New Roman" w:cs="Times New Roman"/>
          <w:b/>
          <w:sz w:val="28"/>
          <w:szCs w:val="28"/>
          <w:lang w:val="uk-UA"/>
        </w:rPr>
        <w:t xml:space="preserve">                                             </w:t>
      </w:r>
      <w:r w:rsidR="008B5896" w:rsidRPr="004D2013">
        <w:rPr>
          <w:rFonts w:ascii="Times New Roman" w:hAnsi="Times New Roman" w:cs="Times New Roman"/>
          <w:b/>
          <w:sz w:val="28"/>
          <w:szCs w:val="28"/>
          <w:lang w:val="uk-UA"/>
        </w:rPr>
        <w:t>Всесвітня історія. 11 клас.</w:t>
      </w:r>
      <w:r w:rsidRPr="004D2013">
        <w:rPr>
          <w:rFonts w:ascii="Times New Roman" w:hAnsi="Times New Roman" w:cs="Times New Roman"/>
          <w:b/>
          <w:sz w:val="28"/>
          <w:szCs w:val="28"/>
          <w:lang w:val="uk-UA"/>
        </w:rPr>
        <w:t xml:space="preserve"> Практичне заняття № 1</w:t>
      </w:r>
    </w:p>
    <w:p w:rsidR="00B9401E" w:rsidRPr="004D2013" w:rsidRDefault="00022C75" w:rsidP="008B5896">
      <w:pPr>
        <w:spacing w:before="100" w:beforeAutospacing="1" w:after="100" w:afterAutospacing="1"/>
        <w:rPr>
          <w:rFonts w:ascii="Tahoma" w:eastAsia="Times New Roman" w:hAnsi="Tahoma" w:cs="Tahoma"/>
          <w:color w:val="1A1A1A"/>
          <w:sz w:val="19"/>
          <w:szCs w:val="19"/>
          <w:lang w:val="uk-UA" w:eastAsia="ru-RU"/>
        </w:rPr>
      </w:pPr>
      <w:r w:rsidRPr="004D2013">
        <w:rPr>
          <w:rFonts w:ascii="Times New Roman" w:hAnsi="Times New Roman" w:cs="Times New Roman"/>
          <w:b/>
          <w:sz w:val="28"/>
          <w:szCs w:val="28"/>
          <w:lang w:val="uk-UA"/>
        </w:rPr>
        <w:t>Тема уроку</w:t>
      </w:r>
      <w:r w:rsidRPr="004D2013">
        <w:rPr>
          <w:rFonts w:ascii="Times New Roman" w:hAnsi="Times New Roman" w:cs="Times New Roman"/>
          <w:sz w:val="28"/>
          <w:szCs w:val="28"/>
          <w:lang w:val="uk-UA"/>
        </w:rPr>
        <w:t xml:space="preserve">: </w:t>
      </w:r>
      <w:bookmarkStart w:id="0" w:name="_GoBack"/>
      <w:r w:rsidRPr="004D2013">
        <w:rPr>
          <w:rFonts w:ascii="Times New Roman" w:hAnsi="Times New Roman" w:cs="Times New Roman"/>
          <w:sz w:val="28"/>
          <w:szCs w:val="28"/>
          <w:lang w:val="uk-UA"/>
        </w:rPr>
        <w:t>Зміна ролі чоловіка та жінки в повсякденному житті в умовах війни.</w:t>
      </w:r>
    </w:p>
    <w:bookmarkEnd w:id="0"/>
    <w:p w:rsidR="00022C75" w:rsidRPr="004D2013" w:rsidRDefault="00022C75" w:rsidP="008B5896">
      <w:pPr>
        <w:spacing w:before="100" w:beforeAutospacing="1" w:after="100" w:afterAutospacing="1"/>
        <w:rPr>
          <w:rFonts w:ascii="Times New Roman" w:eastAsia="Times New Roman" w:hAnsi="Times New Roman" w:cs="Times New Roman"/>
          <w:color w:val="1A1A1A"/>
          <w:sz w:val="28"/>
          <w:szCs w:val="28"/>
          <w:lang w:val="uk-UA" w:eastAsia="ru-RU"/>
        </w:rPr>
      </w:pPr>
      <w:r w:rsidRPr="004D2013">
        <w:rPr>
          <w:rFonts w:ascii="Times New Roman" w:hAnsi="Times New Roman" w:cs="Times New Roman"/>
          <w:b/>
          <w:sz w:val="28"/>
          <w:szCs w:val="28"/>
          <w:lang w:val="uk-UA"/>
        </w:rPr>
        <w:t>Мета:</w:t>
      </w:r>
      <w:r w:rsidRPr="004D2013">
        <w:rPr>
          <w:rFonts w:ascii="Tahoma" w:eastAsia="Times New Roman" w:hAnsi="Tahoma" w:cs="Tahoma"/>
          <w:color w:val="1A1A1A"/>
          <w:sz w:val="19"/>
          <w:szCs w:val="19"/>
          <w:lang w:val="uk-UA" w:eastAsia="ru-RU"/>
        </w:rPr>
        <w:t xml:space="preserve"> </w:t>
      </w:r>
      <w:r w:rsidRPr="004D2013">
        <w:rPr>
          <w:rFonts w:ascii="Times New Roman" w:eastAsia="Times New Roman" w:hAnsi="Times New Roman" w:cs="Times New Roman"/>
          <w:color w:val="1A1A1A"/>
          <w:sz w:val="28"/>
          <w:szCs w:val="28"/>
          <w:lang w:val="uk-UA" w:eastAsia="ru-RU"/>
        </w:rPr>
        <w:t>показати складну і суперечливу картину жіночого повсякдення у надзвичайних історичних обставинах; охарактеризувати процеси, які стали причиною зміни гендерної ролі  в суспільстві; розвивати вміння аналізувати, порівнювати, встановлювати причинно-наслідкові зв`язки; висловлювати власні думки з вивчено теми.</w:t>
      </w:r>
    </w:p>
    <w:p w:rsidR="00022C75" w:rsidRPr="004D2013" w:rsidRDefault="00022C75" w:rsidP="008B5896">
      <w:pPr>
        <w:spacing w:before="100" w:beforeAutospacing="1" w:after="100" w:afterAutospacing="1"/>
        <w:rPr>
          <w:rFonts w:ascii="Times New Roman" w:eastAsia="Times New Roman" w:hAnsi="Times New Roman" w:cs="Times New Roman"/>
          <w:b/>
          <w:color w:val="1A1A1A"/>
          <w:sz w:val="28"/>
          <w:szCs w:val="28"/>
          <w:lang w:val="uk-UA" w:eastAsia="ru-RU"/>
        </w:rPr>
      </w:pPr>
      <w:r w:rsidRPr="004D2013">
        <w:rPr>
          <w:rFonts w:ascii="Times New Roman" w:eastAsia="Times New Roman" w:hAnsi="Times New Roman" w:cs="Times New Roman"/>
          <w:b/>
          <w:color w:val="1A1A1A"/>
          <w:sz w:val="28"/>
          <w:szCs w:val="28"/>
          <w:lang w:val="uk-UA" w:eastAsia="ru-RU"/>
        </w:rPr>
        <w:t>Очікувані результати. Учні зможуть:</w:t>
      </w:r>
    </w:p>
    <w:p w:rsidR="00022C75" w:rsidRPr="004D2013" w:rsidRDefault="00022C75" w:rsidP="008B5896">
      <w:pPr>
        <w:pStyle w:val="a3"/>
        <w:numPr>
          <w:ilvl w:val="0"/>
          <w:numId w:val="1"/>
        </w:numPr>
        <w:spacing w:before="100" w:beforeAutospacing="1" w:after="100" w:afterAutospacing="1"/>
        <w:rPr>
          <w:rFonts w:ascii="Tahoma" w:eastAsia="Times New Roman" w:hAnsi="Tahoma" w:cs="Tahoma"/>
          <w:b/>
          <w:color w:val="1A1A1A"/>
          <w:sz w:val="19"/>
          <w:szCs w:val="19"/>
          <w:lang w:val="uk-UA" w:eastAsia="ru-RU"/>
        </w:rPr>
      </w:pPr>
      <w:r w:rsidRPr="004D2013">
        <w:rPr>
          <w:rFonts w:ascii="Times New Roman" w:eastAsia="Times New Roman" w:hAnsi="Times New Roman" w:cs="Times New Roman"/>
          <w:color w:val="1A1A1A"/>
          <w:sz w:val="28"/>
          <w:szCs w:val="28"/>
          <w:lang w:val="uk-UA" w:eastAsia="ru-RU"/>
        </w:rPr>
        <w:t>Визначати причини зміни гендерних явищ в суспільстві в умовах війни;</w:t>
      </w:r>
    </w:p>
    <w:p w:rsidR="00022C75" w:rsidRPr="004D2013" w:rsidRDefault="00DA5EE4" w:rsidP="008B5896">
      <w:pPr>
        <w:pStyle w:val="a3"/>
        <w:numPr>
          <w:ilvl w:val="0"/>
          <w:numId w:val="1"/>
        </w:numPr>
        <w:tabs>
          <w:tab w:val="left" w:pos="851"/>
        </w:tabs>
        <w:spacing w:after="0"/>
        <w:jc w:val="both"/>
        <w:rPr>
          <w:rFonts w:ascii="Times New Roman" w:hAnsi="Times New Roman" w:cs="Times New Roman"/>
          <w:sz w:val="24"/>
          <w:szCs w:val="24"/>
          <w:lang w:val="uk-UA"/>
        </w:rPr>
      </w:pPr>
      <w:r w:rsidRPr="004D2013">
        <w:rPr>
          <w:rFonts w:ascii="Times New Roman" w:hAnsi="Times New Roman" w:cs="Times New Roman"/>
          <w:sz w:val="28"/>
          <w:szCs w:val="28"/>
          <w:lang w:val="uk-UA"/>
        </w:rPr>
        <w:t xml:space="preserve">Удосконалювати навички дослідницької діяльності – </w:t>
      </w:r>
      <w:r w:rsidRPr="004D2013">
        <w:rPr>
          <w:rFonts w:ascii="Times New Roman" w:hAnsi="Times New Roman" w:cs="Times New Roman"/>
          <w:sz w:val="28"/>
          <w:szCs w:val="28"/>
          <w:shd w:val="clear" w:color="auto" w:fill="FFFFFF"/>
          <w:lang w:val="uk-UA"/>
        </w:rPr>
        <w:t xml:space="preserve"> обґрунтовувати, систематизувати, класифікувати</w:t>
      </w:r>
      <w:r w:rsidRPr="004D2013">
        <w:rPr>
          <w:rFonts w:ascii="Times New Roman" w:hAnsi="Times New Roman" w:cs="Times New Roman"/>
          <w:sz w:val="28"/>
          <w:szCs w:val="28"/>
          <w:lang w:val="uk-UA"/>
        </w:rPr>
        <w:t>;</w:t>
      </w:r>
      <w:r w:rsidRPr="004D2013">
        <w:rPr>
          <w:rFonts w:ascii="Times New Roman" w:hAnsi="Times New Roman" w:cs="Times New Roman"/>
          <w:sz w:val="28"/>
          <w:szCs w:val="28"/>
          <w:shd w:val="clear" w:color="auto" w:fill="FFFFFF"/>
          <w:lang w:val="uk-UA"/>
        </w:rPr>
        <w:t xml:space="preserve"> продукувати ідеї, висувати гіпотези в умовах проблемної ситуації; проявляти незалежність судження, нестандартність мислення; передавати здобуту теоретичну інформацію іншим в доступній формі</w:t>
      </w:r>
      <w:r w:rsidRPr="004D2013">
        <w:rPr>
          <w:rFonts w:ascii="Times New Roman" w:hAnsi="Times New Roman" w:cs="Times New Roman"/>
          <w:sz w:val="24"/>
          <w:szCs w:val="24"/>
          <w:shd w:val="clear" w:color="auto" w:fill="FFFFFF"/>
          <w:lang w:val="uk-UA"/>
        </w:rPr>
        <w:t>;</w:t>
      </w:r>
    </w:p>
    <w:p w:rsidR="00022C75" w:rsidRPr="004D2013" w:rsidRDefault="00022C75" w:rsidP="008B5896">
      <w:pPr>
        <w:pStyle w:val="a3"/>
        <w:numPr>
          <w:ilvl w:val="0"/>
          <w:numId w:val="1"/>
        </w:numPr>
        <w:spacing w:before="100" w:beforeAutospacing="1" w:after="100" w:afterAutospacing="1"/>
        <w:rPr>
          <w:rFonts w:ascii="Tahoma" w:eastAsia="Times New Roman" w:hAnsi="Tahoma" w:cs="Tahoma"/>
          <w:b/>
          <w:color w:val="1A1A1A"/>
          <w:sz w:val="19"/>
          <w:szCs w:val="19"/>
          <w:lang w:val="uk-UA" w:eastAsia="ru-RU"/>
        </w:rPr>
      </w:pPr>
      <w:r w:rsidRPr="004D2013">
        <w:rPr>
          <w:rFonts w:ascii="Times New Roman" w:eastAsia="Times New Roman" w:hAnsi="Times New Roman" w:cs="Times New Roman"/>
          <w:color w:val="1A1A1A"/>
          <w:sz w:val="28"/>
          <w:szCs w:val="28"/>
          <w:lang w:val="uk-UA" w:eastAsia="ru-RU"/>
        </w:rPr>
        <w:t>Давати власну оцінку описаним подіям;</w:t>
      </w:r>
    </w:p>
    <w:p w:rsidR="00DA5EE4" w:rsidRPr="004D2013" w:rsidRDefault="00DA5EE4" w:rsidP="008B5896">
      <w:pPr>
        <w:pStyle w:val="a3"/>
        <w:spacing w:before="100" w:beforeAutospacing="1" w:after="100" w:afterAutospacing="1"/>
        <w:rPr>
          <w:rFonts w:ascii="Times New Roman" w:eastAsia="Times New Roman" w:hAnsi="Times New Roman" w:cs="Times New Roman"/>
          <w:color w:val="1A1A1A"/>
          <w:sz w:val="28"/>
          <w:szCs w:val="28"/>
          <w:lang w:val="uk-UA" w:eastAsia="ru-RU"/>
        </w:rPr>
      </w:pPr>
    </w:p>
    <w:p w:rsidR="00DA5EE4" w:rsidRPr="004D2013" w:rsidRDefault="00DA5EE4" w:rsidP="008B5896">
      <w:pPr>
        <w:spacing w:before="100" w:beforeAutospacing="1" w:after="100" w:afterAutospacing="1"/>
        <w:rPr>
          <w:rFonts w:ascii="Times New Roman" w:eastAsia="Times New Roman" w:hAnsi="Times New Roman" w:cs="Times New Roman"/>
          <w:color w:val="1A1A1A"/>
          <w:sz w:val="28"/>
          <w:szCs w:val="28"/>
          <w:lang w:val="uk-UA" w:eastAsia="ru-RU"/>
        </w:rPr>
      </w:pPr>
      <w:r w:rsidRPr="004D2013">
        <w:rPr>
          <w:rFonts w:ascii="Times New Roman" w:eastAsia="Times New Roman" w:hAnsi="Times New Roman" w:cs="Times New Roman"/>
          <w:b/>
          <w:color w:val="1A1A1A"/>
          <w:sz w:val="28"/>
          <w:szCs w:val="28"/>
          <w:lang w:val="uk-UA" w:eastAsia="ru-RU"/>
        </w:rPr>
        <w:t xml:space="preserve">Тип уроку: </w:t>
      </w:r>
      <w:r w:rsidRPr="004D2013">
        <w:rPr>
          <w:rFonts w:ascii="Times New Roman" w:eastAsia="Times New Roman" w:hAnsi="Times New Roman" w:cs="Times New Roman"/>
          <w:color w:val="1A1A1A"/>
          <w:sz w:val="28"/>
          <w:szCs w:val="28"/>
          <w:lang w:val="uk-UA" w:eastAsia="ru-RU"/>
        </w:rPr>
        <w:t>презентація творчих проектів учнів</w:t>
      </w:r>
    </w:p>
    <w:p w:rsidR="00DA5EE4" w:rsidRPr="004D2013" w:rsidRDefault="00DA5EE4" w:rsidP="008B5896">
      <w:pPr>
        <w:spacing w:before="100" w:beforeAutospacing="1" w:after="100" w:afterAutospacing="1"/>
        <w:rPr>
          <w:rFonts w:ascii="Times New Roman" w:eastAsia="Times New Roman" w:hAnsi="Times New Roman" w:cs="Times New Roman"/>
          <w:color w:val="1A1A1A"/>
          <w:sz w:val="28"/>
          <w:szCs w:val="28"/>
          <w:lang w:val="uk-UA" w:eastAsia="ru-RU"/>
        </w:rPr>
      </w:pPr>
      <w:r w:rsidRPr="004D2013">
        <w:rPr>
          <w:rFonts w:ascii="Times New Roman" w:eastAsia="Times New Roman" w:hAnsi="Times New Roman" w:cs="Times New Roman"/>
          <w:b/>
          <w:color w:val="1A1A1A"/>
          <w:sz w:val="28"/>
          <w:szCs w:val="28"/>
          <w:lang w:val="uk-UA" w:eastAsia="ru-RU"/>
        </w:rPr>
        <w:t xml:space="preserve">Обладнання: </w:t>
      </w:r>
      <w:r w:rsidRPr="004D2013">
        <w:rPr>
          <w:rFonts w:ascii="Times New Roman" w:eastAsia="Times New Roman" w:hAnsi="Times New Roman" w:cs="Times New Roman"/>
          <w:color w:val="1A1A1A"/>
          <w:sz w:val="28"/>
          <w:szCs w:val="28"/>
          <w:lang w:val="uk-UA" w:eastAsia="ru-RU"/>
        </w:rPr>
        <w:t>проектор, ноутбук, екран</w:t>
      </w:r>
    </w:p>
    <w:p w:rsidR="00DA5EE4" w:rsidRPr="004D2013" w:rsidRDefault="00DA5EE4" w:rsidP="008B5896">
      <w:pPr>
        <w:spacing w:before="100" w:beforeAutospacing="1" w:after="100" w:afterAutospacing="1"/>
        <w:rPr>
          <w:rFonts w:ascii="Times New Roman" w:eastAsia="Times New Roman" w:hAnsi="Times New Roman" w:cs="Times New Roman"/>
          <w:b/>
          <w:color w:val="1A1A1A"/>
          <w:sz w:val="28"/>
          <w:szCs w:val="28"/>
          <w:lang w:val="uk-UA" w:eastAsia="ru-RU"/>
        </w:rPr>
      </w:pPr>
      <w:r w:rsidRPr="004D2013">
        <w:rPr>
          <w:rFonts w:ascii="Times New Roman" w:eastAsia="Times New Roman" w:hAnsi="Times New Roman" w:cs="Times New Roman"/>
          <w:b/>
          <w:color w:val="1A1A1A"/>
          <w:sz w:val="28"/>
          <w:szCs w:val="28"/>
          <w:lang w:val="uk-UA" w:eastAsia="ru-RU"/>
        </w:rPr>
        <w:t xml:space="preserve">                                            ПЕРЕБІГ УРОКУ</w:t>
      </w:r>
    </w:p>
    <w:p w:rsidR="00DA5EE4" w:rsidRPr="004D2013" w:rsidRDefault="00DA5EE4" w:rsidP="008B5896">
      <w:pPr>
        <w:pStyle w:val="a3"/>
        <w:numPr>
          <w:ilvl w:val="0"/>
          <w:numId w:val="3"/>
        </w:numPr>
        <w:tabs>
          <w:tab w:val="left" w:pos="851"/>
        </w:tabs>
        <w:spacing w:after="0"/>
        <w:jc w:val="both"/>
        <w:rPr>
          <w:rFonts w:ascii="Times New Roman" w:hAnsi="Times New Roman" w:cs="Times New Roman"/>
          <w:b/>
          <w:sz w:val="28"/>
          <w:szCs w:val="28"/>
          <w:lang w:val="uk-UA"/>
        </w:rPr>
      </w:pPr>
      <w:proofErr w:type="spellStart"/>
      <w:r w:rsidRPr="004D2013">
        <w:rPr>
          <w:rFonts w:ascii="Times New Roman" w:hAnsi="Times New Roman" w:cs="Times New Roman"/>
          <w:b/>
          <w:sz w:val="28"/>
          <w:szCs w:val="28"/>
          <w:lang w:val="uk-UA"/>
        </w:rPr>
        <w:t>Настановчо</w:t>
      </w:r>
      <w:proofErr w:type="spellEnd"/>
      <w:r w:rsidRPr="004D2013">
        <w:rPr>
          <w:rFonts w:ascii="Times New Roman" w:hAnsi="Times New Roman" w:cs="Times New Roman"/>
          <w:b/>
          <w:sz w:val="28"/>
          <w:szCs w:val="28"/>
          <w:lang w:val="uk-UA"/>
        </w:rPr>
        <w:t>- мотиваційний етап.</w:t>
      </w:r>
    </w:p>
    <w:p w:rsidR="00DA5EE4" w:rsidRPr="004D2013" w:rsidRDefault="00BD2EA3" w:rsidP="008B5896">
      <w:pPr>
        <w:spacing w:after="0"/>
        <w:ind w:left="360"/>
        <w:jc w:val="both"/>
        <w:rPr>
          <w:rFonts w:ascii="Times New Roman" w:hAnsi="Times New Roman"/>
          <w:sz w:val="28"/>
          <w:szCs w:val="28"/>
          <w:lang w:val="uk-UA"/>
        </w:rPr>
      </w:pPr>
      <w:r w:rsidRPr="004D2013">
        <w:rPr>
          <w:rFonts w:ascii="Times New Roman" w:hAnsi="Times New Roman"/>
          <w:sz w:val="28"/>
          <w:szCs w:val="28"/>
          <w:lang w:val="uk-UA"/>
        </w:rPr>
        <w:t>Урок вибудований на презентації</w:t>
      </w:r>
      <w:r w:rsidR="00DA5EE4" w:rsidRPr="004D2013">
        <w:rPr>
          <w:rFonts w:ascii="Times New Roman" w:hAnsi="Times New Roman"/>
          <w:sz w:val="28"/>
          <w:szCs w:val="28"/>
          <w:lang w:val="uk-UA"/>
        </w:rPr>
        <w:t xml:space="preserve"> різнопланових інформаційних проектах. Учні (експерти-дослідники) заздалегідь розділені на групи для виконання пропедевтичного завдання:</w:t>
      </w:r>
    </w:p>
    <w:p w:rsidR="00BD2EA3" w:rsidRPr="004D2013" w:rsidRDefault="00BD2EA3" w:rsidP="008B5896">
      <w:pPr>
        <w:spacing w:after="0"/>
        <w:ind w:left="360"/>
        <w:jc w:val="both"/>
        <w:rPr>
          <w:rFonts w:ascii="Times New Roman" w:hAnsi="Times New Roman"/>
          <w:sz w:val="28"/>
          <w:szCs w:val="28"/>
          <w:lang w:val="uk-UA"/>
        </w:rPr>
      </w:pPr>
      <w:r w:rsidRPr="004D2013">
        <w:rPr>
          <w:rFonts w:ascii="Times New Roman" w:hAnsi="Times New Roman"/>
          <w:sz w:val="28"/>
          <w:szCs w:val="28"/>
          <w:lang w:val="uk-UA"/>
        </w:rPr>
        <w:t>Група « Статистики» - Жінки на фронті. Цифри та факти.</w:t>
      </w:r>
    </w:p>
    <w:p w:rsidR="006E4076" w:rsidRPr="004D2013" w:rsidRDefault="00BD2EA3" w:rsidP="008B5896">
      <w:pPr>
        <w:spacing w:after="0"/>
        <w:ind w:left="360"/>
        <w:jc w:val="both"/>
        <w:rPr>
          <w:rFonts w:ascii="Times New Roman" w:hAnsi="Times New Roman"/>
          <w:sz w:val="24"/>
          <w:szCs w:val="24"/>
          <w:lang w:val="uk-UA"/>
        </w:rPr>
      </w:pPr>
      <w:r w:rsidRPr="004D2013">
        <w:rPr>
          <w:rFonts w:ascii="Times New Roman" w:hAnsi="Times New Roman"/>
          <w:sz w:val="28"/>
          <w:szCs w:val="28"/>
          <w:lang w:val="uk-UA"/>
        </w:rPr>
        <w:t>Група «Персоналії» - Жіночі історії Другої світової.</w:t>
      </w:r>
      <w:r w:rsidR="006E4076" w:rsidRPr="004D2013">
        <w:rPr>
          <w:rFonts w:ascii="Times New Roman" w:hAnsi="Times New Roman"/>
          <w:sz w:val="24"/>
          <w:szCs w:val="24"/>
          <w:lang w:val="uk-UA"/>
        </w:rPr>
        <w:t xml:space="preserve"> </w:t>
      </w:r>
    </w:p>
    <w:p w:rsidR="006E4076" w:rsidRPr="004D2013" w:rsidRDefault="00BD2EA3" w:rsidP="008B5896">
      <w:pPr>
        <w:spacing w:after="0"/>
        <w:ind w:left="360"/>
        <w:jc w:val="both"/>
        <w:rPr>
          <w:rFonts w:ascii="Times New Roman" w:hAnsi="Times New Roman"/>
          <w:sz w:val="28"/>
          <w:szCs w:val="28"/>
          <w:lang w:val="uk-UA"/>
        </w:rPr>
      </w:pPr>
      <w:r w:rsidRPr="004D2013">
        <w:rPr>
          <w:rFonts w:ascii="Times New Roman" w:hAnsi="Times New Roman"/>
          <w:sz w:val="28"/>
          <w:szCs w:val="28"/>
          <w:lang w:val="uk-UA"/>
        </w:rPr>
        <w:lastRenderedPageBreak/>
        <w:t>Група «Науковці» - Нові дослідження по темі «Роль жінки в умовах війни»</w:t>
      </w:r>
      <w:r w:rsidR="006E4076" w:rsidRPr="004D2013">
        <w:rPr>
          <w:rFonts w:ascii="Times New Roman" w:hAnsi="Times New Roman"/>
          <w:sz w:val="24"/>
          <w:szCs w:val="24"/>
          <w:lang w:val="uk-UA"/>
        </w:rPr>
        <w:t xml:space="preserve"> </w:t>
      </w:r>
      <w:r w:rsidR="006E4076" w:rsidRPr="004D2013">
        <w:rPr>
          <w:rFonts w:ascii="Times New Roman" w:hAnsi="Times New Roman"/>
          <w:sz w:val="28"/>
          <w:szCs w:val="28"/>
          <w:lang w:val="uk-UA"/>
        </w:rPr>
        <w:t>Презентуючи проекти, експерти-дослідники використовують матеріали інформаційних стендів, мультимедійні бази даних.</w:t>
      </w:r>
    </w:p>
    <w:p w:rsidR="00DA5EE4" w:rsidRPr="004D2013" w:rsidRDefault="006E4076" w:rsidP="008B5896">
      <w:pPr>
        <w:pStyle w:val="a3"/>
        <w:numPr>
          <w:ilvl w:val="0"/>
          <w:numId w:val="3"/>
        </w:numPr>
        <w:spacing w:before="100" w:beforeAutospacing="1" w:after="100" w:afterAutospacing="1"/>
        <w:rPr>
          <w:rFonts w:ascii="Tahoma" w:eastAsia="Times New Roman" w:hAnsi="Tahoma" w:cs="Tahoma"/>
          <w:b/>
          <w:color w:val="1A1A1A"/>
          <w:sz w:val="19"/>
          <w:szCs w:val="19"/>
          <w:lang w:val="uk-UA" w:eastAsia="ru-RU"/>
        </w:rPr>
      </w:pPr>
      <w:r w:rsidRPr="004D2013">
        <w:rPr>
          <w:rFonts w:ascii="Times New Roman" w:eastAsia="Times New Roman" w:hAnsi="Times New Roman" w:cs="Times New Roman"/>
          <w:b/>
          <w:color w:val="1A1A1A"/>
          <w:sz w:val="28"/>
          <w:szCs w:val="28"/>
          <w:lang w:val="uk-UA" w:eastAsia="ru-RU"/>
        </w:rPr>
        <w:t>Основний зміст уроку.</w:t>
      </w:r>
    </w:p>
    <w:p w:rsidR="006E4076" w:rsidRPr="004D2013" w:rsidRDefault="006E4076" w:rsidP="008B5896">
      <w:pPr>
        <w:pStyle w:val="a6"/>
        <w:spacing w:line="276" w:lineRule="auto"/>
        <w:rPr>
          <w:rFonts w:ascii="Trebuchet MS" w:hAnsi="Trebuchet MS"/>
          <w:i/>
          <w:color w:val="000000"/>
          <w:sz w:val="19"/>
          <w:szCs w:val="19"/>
          <w:lang w:val="uk-UA"/>
        </w:rPr>
      </w:pPr>
      <w:r w:rsidRPr="004D2013">
        <w:rPr>
          <w:i/>
          <w:color w:val="1A1A1A"/>
          <w:sz w:val="28"/>
          <w:szCs w:val="28"/>
          <w:lang w:val="uk-UA"/>
        </w:rPr>
        <w:t>Вступне слово вчителя.</w:t>
      </w:r>
      <w:r w:rsidRPr="004D2013">
        <w:rPr>
          <w:rFonts w:ascii="Trebuchet MS" w:hAnsi="Trebuchet MS"/>
          <w:i/>
          <w:color w:val="000000"/>
          <w:sz w:val="19"/>
          <w:szCs w:val="19"/>
          <w:lang w:val="uk-UA"/>
        </w:rPr>
        <w:t xml:space="preserve"> </w:t>
      </w:r>
    </w:p>
    <w:p w:rsidR="006E4076" w:rsidRPr="004D2013" w:rsidRDefault="006E4076" w:rsidP="008B5896">
      <w:pPr>
        <w:pStyle w:val="a6"/>
        <w:spacing w:line="276" w:lineRule="auto"/>
        <w:rPr>
          <w:color w:val="000000"/>
          <w:sz w:val="28"/>
          <w:szCs w:val="28"/>
          <w:lang w:val="uk-UA"/>
        </w:rPr>
      </w:pPr>
      <w:r w:rsidRPr="004D2013">
        <w:rPr>
          <w:color w:val="000000"/>
          <w:sz w:val="28"/>
          <w:szCs w:val="28"/>
          <w:lang w:val="uk-UA"/>
        </w:rPr>
        <w:t>Постать жінки в умовах війни завжди була трагічною. Чоловікові легше було в моральному плані обрати той чи інший бік ворогуючих сторін, його героїчна смерть зі зброєю викликала повагу у суспільства.</w:t>
      </w:r>
    </w:p>
    <w:p w:rsidR="006E4076" w:rsidRPr="004D2013" w:rsidRDefault="006E4076" w:rsidP="008B5896">
      <w:pPr>
        <w:spacing w:before="100" w:beforeAutospacing="1" w:after="100" w:afterAutospacing="1"/>
        <w:rPr>
          <w:rFonts w:ascii="Times New Roman" w:eastAsia="Times New Roman" w:hAnsi="Times New Roman" w:cs="Times New Roman"/>
          <w:color w:val="000000"/>
          <w:sz w:val="28"/>
          <w:szCs w:val="28"/>
          <w:lang w:val="uk-UA" w:eastAsia="ru-RU"/>
        </w:rPr>
      </w:pPr>
      <w:r w:rsidRPr="004D2013">
        <w:rPr>
          <w:rFonts w:ascii="Times New Roman" w:eastAsia="Times New Roman" w:hAnsi="Times New Roman" w:cs="Times New Roman"/>
          <w:color w:val="000000"/>
          <w:sz w:val="28"/>
          <w:szCs w:val="28"/>
          <w:lang w:val="uk-UA" w:eastAsia="ru-RU"/>
        </w:rPr>
        <w:t>Натомість жінка зазнавала набагато більше поневірянь, а психологічно та фізично несла більшу відповідальність за дітей та старих, які залишалися у неї на утриманні.</w:t>
      </w:r>
    </w:p>
    <w:p w:rsidR="006E4076" w:rsidRPr="004D2013" w:rsidRDefault="006E4076" w:rsidP="008B5896">
      <w:pPr>
        <w:spacing w:before="100" w:beforeAutospacing="1" w:after="100" w:afterAutospacing="1"/>
        <w:rPr>
          <w:rFonts w:ascii="Times New Roman" w:eastAsia="Times New Roman" w:hAnsi="Times New Roman" w:cs="Times New Roman"/>
          <w:color w:val="000000"/>
          <w:sz w:val="28"/>
          <w:szCs w:val="28"/>
          <w:lang w:val="uk-UA" w:eastAsia="ru-RU"/>
        </w:rPr>
      </w:pPr>
      <w:r w:rsidRPr="004D2013">
        <w:rPr>
          <w:rFonts w:ascii="Times New Roman" w:eastAsia="Times New Roman" w:hAnsi="Times New Roman" w:cs="Times New Roman"/>
          <w:color w:val="000000"/>
          <w:sz w:val="28"/>
          <w:szCs w:val="28"/>
          <w:lang w:val="uk-UA" w:eastAsia="ru-RU"/>
        </w:rPr>
        <w:t>      Історики до останнього часу приділяли недостатньо уваги вивченню ролі і місця жінок в історії України. Щодо висвітлення становища жінок у роки Другої світової війни, то ще в радянські часи була встановлена завіса секретності над питаннями участі жінок у війні. Як немає офіційних даних щодо військових втрат серед жінок під час військових дій, так й відсутні будь-які офіційні статистичні дані щодо участі їх участі у війні та у відновленні народного господарства УРСР.</w:t>
      </w:r>
    </w:p>
    <w:p w:rsidR="006E4076" w:rsidRPr="004D2013" w:rsidRDefault="006E4076" w:rsidP="008B5896">
      <w:pPr>
        <w:spacing w:before="100" w:beforeAutospacing="1" w:after="100" w:afterAutospacing="1"/>
        <w:rPr>
          <w:rFonts w:ascii="Times New Roman" w:eastAsia="Times New Roman" w:hAnsi="Times New Roman" w:cs="Times New Roman"/>
          <w:color w:val="000000"/>
          <w:sz w:val="28"/>
          <w:szCs w:val="28"/>
          <w:lang w:val="uk-UA" w:eastAsia="ru-RU"/>
        </w:rPr>
      </w:pPr>
      <w:r w:rsidRPr="004D2013">
        <w:rPr>
          <w:rFonts w:ascii="Times New Roman" w:eastAsia="Times New Roman" w:hAnsi="Times New Roman" w:cs="Times New Roman"/>
          <w:color w:val="000000"/>
          <w:sz w:val="28"/>
          <w:szCs w:val="28"/>
          <w:lang w:val="uk-UA" w:eastAsia="ru-RU"/>
        </w:rPr>
        <w:t xml:space="preserve"> Жінки в СРСР не були військовозобов'язаними, хоча військове законодавство СРСР передбачало у разі потреби обов'язкове залучення жінок в ряди Червоної армії для несення служби в допоміжних військах. А пізніші колосальні втрати радянських військ привели до того, що на додачу </w:t>
      </w:r>
      <w:r w:rsidRPr="004D2013">
        <w:rPr>
          <w:rFonts w:ascii="Times New Roman" w:eastAsia="Times New Roman" w:hAnsi="Times New Roman" w:cs="Times New Roman"/>
          <w:b/>
          <w:bCs/>
          <w:color w:val="000000"/>
          <w:sz w:val="28"/>
          <w:szCs w:val="28"/>
          <w:lang w:val="uk-UA" w:eastAsia="ru-RU"/>
        </w:rPr>
        <w:t>в 1942 році в СРСР була проведена масова мобілізація жінок на службу в діючу армію і в тилові з'єднання.</w:t>
      </w:r>
    </w:p>
    <w:p w:rsidR="006E4076" w:rsidRPr="004D2013" w:rsidRDefault="006E4076" w:rsidP="008B5896">
      <w:pPr>
        <w:spacing w:before="100" w:beforeAutospacing="1" w:after="100" w:afterAutospacing="1"/>
        <w:rPr>
          <w:rFonts w:ascii="Times New Roman" w:eastAsia="Times New Roman" w:hAnsi="Times New Roman" w:cs="Times New Roman"/>
          <w:color w:val="000000"/>
          <w:sz w:val="28"/>
          <w:szCs w:val="28"/>
          <w:lang w:val="uk-UA" w:eastAsia="ru-RU"/>
        </w:rPr>
      </w:pPr>
      <w:r w:rsidRPr="004D2013">
        <w:rPr>
          <w:rFonts w:ascii="Times New Roman" w:eastAsia="Times New Roman" w:hAnsi="Times New Roman" w:cs="Times New Roman"/>
          <w:color w:val="000000"/>
          <w:sz w:val="28"/>
          <w:szCs w:val="28"/>
          <w:lang w:val="uk-UA" w:eastAsia="ru-RU"/>
        </w:rPr>
        <w:t>В цілому мобілізація жінок, проведена в СРСР, не розходилася з принципами, що декларувалися ще до війни. Згідно з цими принципами і уявленнями про майбутню війну, жіноча участь в захисті вітчизни була обмежена службою в допоміжних і тилових військах, організацією протиповітряної оборони і працею на виробництві.</w:t>
      </w:r>
    </w:p>
    <w:p w:rsidR="006E4076" w:rsidRPr="004D2013" w:rsidRDefault="006E4076" w:rsidP="008B5896">
      <w:pPr>
        <w:spacing w:before="100" w:beforeAutospacing="1" w:after="100" w:afterAutospacing="1"/>
        <w:rPr>
          <w:rFonts w:ascii="Times New Roman" w:eastAsia="Times New Roman" w:hAnsi="Times New Roman" w:cs="Times New Roman"/>
          <w:color w:val="000000"/>
          <w:sz w:val="28"/>
          <w:szCs w:val="28"/>
          <w:lang w:val="uk-UA" w:eastAsia="ru-RU"/>
        </w:rPr>
      </w:pPr>
      <w:r w:rsidRPr="004D2013">
        <w:rPr>
          <w:rFonts w:ascii="Times New Roman" w:eastAsia="Times New Roman" w:hAnsi="Times New Roman" w:cs="Times New Roman"/>
          <w:color w:val="000000"/>
          <w:sz w:val="28"/>
          <w:szCs w:val="28"/>
          <w:lang w:val="uk-UA" w:eastAsia="ru-RU"/>
        </w:rPr>
        <w:t xml:space="preserve">   Але в ці рамки не вписувався феномен, з яким сталінське керівництво зіткнулося з самого початку війни і який воно, зрештою, зуміло поставити на службу собі і країні, </w:t>
      </w:r>
      <w:r w:rsidRPr="004D2013">
        <w:rPr>
          <w:rFonts w:ascii="Times New Roman" w:eastAsia="Times New Roman" w:hAnsi="Times New Roman" w:cs="Times New Roman"/>
          <w:b/>
          <w:bCs/>
          <w:color w:val="000000"/>
          <w:sz w:val="28"/>
          <w:szCs w:val="28"/>
          <w:lang w:val="uk-UA" w:eastAsia="ru-RU"/>
        </w:rPr>
        <w:t>- феномен жіночої добровільності.</w:t>
      </w:r>
    </w:p>
    <w:p w:rsidR="006E4076" w:rsidRPr="004D2013" w:rsidRDefault="006E4076" w:rsidP="008B5896">
      <w:pPr>
        <w:spacing w:before="100" w:beforeAutospacing="1" w:after="100" w:afterAutospacing="1"/>
        <w:rPr>
          <w:rFonts w:ascii="Times New Roman" w:eastAsia="Times New Roman" w:hAnsi="Times New Roman" w:cs="Times New Roman"/>
          <w:color w:val="000000"/>
          <w:sz w:val="28"/>
          <w:szCs w:val="28"/>
          <w:lang w:val="uk-UA" w:eastAsia="ru-RU"/>
        </w:rPr>
      </w:pPr>
      <w:r w:rsidRPr="004D2013">
        <w:rPr>
          <w:rFonts w:ascii="Times New Roman" w:eastAsia="Times New Roman" w:hAnsi="Times New Roman" w:cs="Times New Roman"/>
          <w:color w:val="000000"/>
          <w:sz w:val="28"/>
          <w:szCs w:val="28"/>
          <w:lang w:val="uk-UA" w:eastAsia="ru-RU"/>
        </w:rPr>
        <w:lastRenderedPageBreak/>
        <w:t>Аналіз мотивів жінок, що добровільно відправилися на фронт, демонструє різноманітність, що важко класифікується. Дехто із жінок прагнув помститися за загиблих родичів або чоловіка, для інших це було бажання наслідувати приклад батьків і реалізувати сімейний етичний кодекс та інше.</w:t>
      </w:r>
    </w:p>
    <w:p w:rsidR="00BF0788" w:rsidRPr="004D2013" w:rsidRDefault="006E4076" w:rsidP="008B5896">
      <w:pPr>
        <w:spacing w:after="0"/>
        <w:ind w:left="360"/>
        <w:jc w:val="both"/>
        <w:rPr>
          <w:rFonts w:ascii="Times New Roman" w:hAnsi="Times New Roman"/>
          <w:sz w:val="28"/>
          <w:szCs w:val="28"/>
          <w:lang w:val="uk-UA"/>
        </w:rPr>
      </w:pPr>
      <w:r w:rsidRPr="004D2013">
        <w:rPr>
          <w:rFonts w:ascii="Times New Roman" w:hAnsi="Times New Roman" w:cs="Times New Roman"/>
          <w:sz w:val="28"/>
          <w:szCs w:val="28"/>
          <w:lang w:val="uk-UA"/>
        </w:rPr>
        <w:t>Сьогодні ми маємо згадати ті явища, аби наша пам’ять не дозволила цьому повторитися. Команди експертів-дослідників допоможуть розкрити ці питання. Групи учнів – експертів допоможуть нам у цьому.</w:t>
      </w:r>
      <w:r w:rsidRPr="004D2013">
        <w:rPr>
          <w:rFonts w:ascii="Times New Roman" w:hAnsi="Times New Roman"/>
          <w:sz w:val="28"/>
          <w:szCs w:val="28"/>
          <w:lang w:val="uk-UA"/>
        </w:rPr>
        <w:t xml:space="preserve"> </w:t>
      </w:r>
    </w:p>
    <w:p w:rsidR="00BF0788" w:rsidRPr="004D2013" w:rsidRDefault="00BF0788" w:rsidP="008B5896">
      <w:pPr>
        <w:spacing w:after="0"/>
        <w:ind w:left="360"/>
        <w:jc w:val="both"/>
        <w:rPr>
          <w:rFonts w:ascii="Times New Roman" w:hAnsi="Times New Roman"/>
          <w:sz w:val="28"/>
          <w:szCs w:val="28"/>
          <w:lang w:val="uk-UA"/>
        </w:rPr>
      </w:pPr>
    </w:p>
    <w:p w:rsidR="006E4076" w:rsidRPr="004D2013" w:rsidRDefault="006E4076" w:rsidP="008B5896">
      <w:pPr>
        <w:spacing w:after="0"/>
        <w:ind w:left="360"/>
        <w:jc w:val="both"/>
        <w:rPr>
          <w:rFonts w:ascii="Times New Roman" w:hAnsi="Times New Roman"/>
          <w:b/>
          <w:sz w:val="28"/>
          <w:szCs w:val="28"/>
          <w:lang w:val="uk-UA"/>
        </w:rPr>
      </w:pPr>
      <w:r w:rsidRPr="004D2013">
        <w:rPr>
          <w:rFonts w:ascii="Times New Roman" w:hAnsi="Times New Roman"/>
          <w:b/>
          <w:sz w:val="28"/>
          <w:szCs w:val="28"/>
          <w:lang w:val="uk-UA"/>
        </w:rPr>
        <w:t>Група « Статистики» - Жінки на фронті. Цифри та факти.</w:t>
      </w:r>
    </w:p>
    <w:p w:rsidR="00BF0788" w:rsidRPr="004D2013" w:rsidRDefault="00BF0788" w:rsidP="008B5896">
      <w:pPr>
        <w:spacing w:after="0"/>
        <w:ind w:left="360"/>
        <w:jc w:val="both"/>
        <w:rPr>
          <w:rFonts w:ascii="Times New Roman" w:eastAsia="Times New Roman" w:hAnsi="Times New Roman" w:cs="Times New Roman"/>
          <w:sz w:val="28"/>
          <w:szCs w:val="28"/>
          <w:lang w:val="uk-UA" w:eastAsia="ru-RU"/>
        </w:rPr>
      </w:pPr>
      <w:r w:rsidRPr="004D2013">
        <w:rPr>
          <w:rFonts w:ascii="Times New Roman" w:hAnsi="Times New Roman"/>
          <w:sz w:val="28"/>
          <w:szCs w:val="28"/>
          <w:lang w:val="uk-UA"/>
        </w:rPr>
        <w:t>Учні розповідають про події Другої світової війни, та статистичні дані щодо участі жінок в різних суспільних процесах.</w:t>
      </w:r>
      <w:r w:rsidRPr="004D2013">
        <w:rPr>
          <w:rFonts w:ascii="Times New Roman" w:eastAsia="Times New Roman" w:hAnsi="Times New Roman" w:cs="Times New Roman"/>
          <w:sz w:val="28"/>
          <w:szCs w:val="28"/>
          <w:lang w:val="uk-UA" w:eastAsia="ru-RU"/>
        </w:rPr>
        <w:t xml:space="preserve"> Жіноча частина нашого народу разом з чоловіками, дітьми та людьми похилого віку винесла на своїх плечах всі тяготи Великої війни. Жінки вписали в літопис війни чимало славних сторінок. Жінки були на лінії фронту: медиками, льотчицями, снайперами, в частинах ППО, зв'язковою, розвідницями, водіями, топографами, репортерами, навіть </w:t>
      </w:r>
      <w:proofErr w:type="spellStart"/>
      <w:r w:rsidRPr="004D2013">
        <w:rPr>
          <w:rFonts w:ascii="Times New Roman" w:eastAsia="Times New Roman" w:hAnsi="Times New Roman" w:cs="Times New Roman"/>
          <w:sz w:val="28"/>
          <w:szCs w:val="28"/>
          <w:lang w:val="uk-UA" w:eastAsia="ru-RU"/>
        </w:rPr>
        <w:t>танкістками</w:t>
      </w:r>
      <w:proofErr w:type="spellEnd"/>
      <w:r w:rsidRPr="004D2013">
        <w:rPr>
          <w:rFonts w:ascii="Times New Roman" w:eastAsia="Times New Roman" w:hAnsi="Times New Roman" w:cs="Times New Roman"/>
          <w:sz w:val="28"/>
          <w:szCs w:val="28"/>
          <w:lang w:val="uk-UA" w:eastAsia="ru-RU"/>
        </w:rPr>
        <w:t xml:space="preserve">, артилеристами і служили в піхоті. Жінки активно брали участь у підпіллі, у партизанському русі. </w:t>
      </w:r>
      <w:r w:rsidRPr="004D2013">
        <w:rPr>
          <w:rFonts w:ascii="Times New Roman" w:eastAsia="Times New Roman" w:hAnsi="Times New Roman" w:cs="Times New Roman"/>
          <w:sz w:val="28"/>
          <w:szCs w:val="28"/>
          <w:lang w:val="uk-UA" w:eastAsia="ru-RU"/>
        </w:rPr>
        <w:br/>
        <w:t xml:space="preserve">Жінки взяли на себе безліч «чисто чоловічих» спеціальностей в тилу, так як чоловіки пішли на війну, і хтось повинен був стати за верстат, сісти за кермо трактора, стати обхідником залізниць, освоїти професію металурга та </w:t>
      </w:r>
      <w:proofErr w:type="spellStart"/>
      <w:r w:rsidRPr="004D2013">
        <w:rPr>
          <w:rFonts w:ascii="Times New Roman" w:eastAsia="Times New Roman" w:hAnsi="Times New Roman" w:cs="Times New Roman"/>
          <w:sz w:val="28"/>
          <w:szCs w:val="28"/>
          <w:lang w:val="uk-UA" w:eastAsia="ru-RU"/>
        </w:rPr>
        <w:t>інш</w:t>
      </w:r>
      <w:proofErr w:type="spellEnd"/>
      <w:r w:rsidRPr="004D2013">
        <w:rPr>
          <w:rFonts w:ascii="Times New Roman" w:eastAsia="Times New Roman" w:hAnsi="Times New Roman" w:cs="Times New Roman"/>
          <w:sz w:val="28"/>
          <w:szCs w:val="28"/>
          <w:lang w:val="uk-UA" w:eastAsia="ru-RU"/>
        </w:rPr>
        <w:t>. (Додаток 1).</w:t>
      </w:r>
    </w:p>
    <w:p w:rsidR="00BF0788" w:rsidRPr="004D2013" w:rsidRDefault="00BF0788" w:rsidP="008B5896">
      <w:pPr>
        <w:spacing w:after="0"/>
        <w:ind w:left="360"/>
        <w:jc w:val="both"/>
        <w:rPr>
          <w:rFonts w:ascii="Times New Roman" w:eastAsia="Times New Roman" w:hAnsi="Times New Roman" w:cs="Times New Roman"/>
          <w:sz w:val="28"/>
          <w:szCs w:val="28"/>
          <w:lang w:val="uk-UA" w:eastAsia="ru-RU"/>
        </w:rPr>
      </w:pPr>
    </w:p>
    <w:p w:rsidR="00BF0788" w:rsidRPr="004D2013" w:rsidRDefault="00BF0788" w:rsidP="008B5896">
      <w:pPr>
        <w:spacing w:after="0"/>
        <w:ind w:left="360"/>
        <w:jc w:val="both"/>
        <w:rPr>
          <w:rFonts w:ascii="Times New Roman" w:hAnsi="Times New Roman"/>
          <w:b/>
          <w:sz w:val="28"/>
          <w:szCs w:val="28"/>
          <w:lang w:val="uk-UA"/>
        </w:rPr>
      </w:pPr>
      <w:r w:rsidRPr="004D2013">
        <w:rPr>
          <w:rFonts w:ascii="Times New Roman" w:hAnsi="Times New Roman"/>
          <w:b/>
          <w:sz w:val="28"/>
          <w:szCs w:val="28"/>
          <w:lang w:val="uk-UA"/>
        </w:rPr>
        <w:t>Група «Персоналії» - Жіночі історії Другої світової.</w:t>
      </w:r>
    </w:p>
    <w:p w:rsidR="00BF0788" w:rsidRPr="004D2013" w:rsidRDefault="00BF0788" w:rsidP="008B5896">
      <w:pPr>
        <w:spacing w:after="0"/>
        <w:ind w:left="360"/>
        <w:jc w:val="both"/>
        <w:rPr>
          <w:rFonts w:ascii="Times New Roman" w:hAnsi="Times New Roman"/>
          <w:sz w:val="28"/>
          <w:szCs w:val="28"/>
          <w:lang w:val="uk-UA"/>
        </w:rPr>
      </w:pPr>
      <w:r w:rsidRPr="004D2013">
        <w:rPr>
          <w:rFonts w:ascii="Times New Roman" w:hAnsi="Times New Roman"/>
          <w:sz w:val="28"/>
          <w:szCs w:val="28"/>
          <w:lang w:val="uk-UA"/>
        </w:rPr>
        <w:t xml:space="preserve">На основі досліджень різноманітних джерел, учні підготували декілька особистих біографій жінок – учасниць бойових дій. Серед них – Євдокія Лисенко, Олена Теліга, Марія </w:t>
      </w:r>
      <w:proofErr w:type="spellStart"/>
      <w:r w:rsidRPr="004D2013">
        <w:rPr>
          <w:rFonts w:ascii="Times New Roman" w:hAnsi="Times New Roman"/>
          <w:sz w:val="28"/>
          <w:szCs w:val="28"/>
          <w:lang w:val="uk-UA"/>
        </w:rPr>
        <w:t>Бабійчук</w:t>
      </w:r>
      <w:proofErr w:type="spellEnd"/>
      <w:r w:rsidRPr="004D2013">
        <w:rPr>
          <w:rFonts w:ascii="Times New Roman" w:hAnsi="Times New Roman"/>
          <w:sz w:val="28"/>
          <w:szCs w:val="28"/>
          <w:lang w:val="uk-UA"/>
        </w:rPr>
        <w:t>, Катерина Зеленко та інші героїні.</w:t>
      </w:r>
      <w:r w:rsidRPr="004D2013">
        <w:rPr>
          <w:rFonts w:ascii="Times New Roman" w:hAnsi="Times New Roman"/>
          <w:b/>
          <w:sz w:val="24"/>
          <w:szCs w:val="24"/>
          <w:lang w:val="uk-UA"/>
        </w:rPr>
        <w:t xml:space="preserve"> </w:t>
      </w:r>
      <w:r w:rsidRPr="004D2013">
        <w:rPr>
          <w:rFonts w:ascii="Times New Roman" w:hAnsi="Times New Roman"/>
          <w:b/>
          <w:sz w:val="28"/>
          <w:szCs w:val="28"/>
          <w:lang w:val="uk-UA"/>
        </w:rPr>
        <w:t>(</w:t>
      </w:r>
      <w:r w:rsidRPr="004D2013">
        <w:rPr>
          <w:rFonts w:ascii="Times New Roman" w:hAnsi="Times New Roman"/>
          <w:sz w:val="28"/>
          <w:szCs w:val="28"/>
          <w:lang w:val="uk-UA"/>
        </w:rPr>
        <w:t>Додаток 2).</w:t>
      </w:r>
    </w:p>
    <w:p w:rsidR="00BF0788" w:rsidRPr="004D2013" w:rsidRDefault="00BF0788" w:rsidP="008B5896">
      <w:pPr>
        <w:spacing w:after="0"/>
        <w:ind w:left="360"/>
        <w:jc w:val="both"/>
        <w:rPr>
          <w:rFonts w:ascii="Times New Roman" w:hAnsi="Times New Roman"/>
          <w:sz w:val="28"/>
          <w:szCs w:val="28"/>
          <w:lang w:val="uk-UA"/>
        </w:rPr>
      </w:pPr>
    </w:p>
    <w:p w:rsidR="008B5896" w:rsidRPr="004D2013" w:rsidRDefault="00BF0788" w:rsidP="008B5896">
      <w:pPr>
        <w:spacing w:after="0"/>
        <w:ind w:left="360"/>
        <w:jc w:val="both"/>
        <w:rPr>
          <w:rFonts w:ascii="Times New Roman" w:hAnsi="Times New Roman"/>
          <w:sz w:val="28"/>
          <w:szCs w:val="28"/>
          <w:lang w:val="uk-UA"/>
        </w:rPr>
      </w:pPr>
      <w:r w:rsidRPr="004D2013">
        <w:rPr>
          <w:rFonts w:ascii="Times New Roman" w:hAnsi="Times New Roman"/>
          <w:b/>
          <w:sz w:val="28"/>
          <w:szCs w:val="28"/>
          <w:lang w:val="uk-UA"/>
        </w:rPr>
        <w:t>Група «Науковці» - Нові дослідження по темі «Роль жінки в умовах війни».</w:t>
      </w:r>
    </w:p>
    <w:p w:rsidR="008B5896" w:rsidRPr="004D2013" w:rsidRDefault="008B5896" w:rsidP="008B5896">
      <w:pPr>
        <w:spacing w:after="0"/>
        <w:ind w:firstLine="567"/>
        <w:jc w:val="both"/>
        <w:rPr>
          <w:rFonts w:ascii="Times New Roman" w:hAnsi="Times New Roman"/>
          <w:b/>
          <w:sz w:val="24"/>
          <w:szCs w:val="24"/>
          <w:lang w:val="uk-UA"/>
        </w:rPr>
      </w:pPr>
      <w:r w:rsidRPr="004D2013">
        <w:rPr>
          <w:rFonts w:ascii="Times New Roman" w:hAnsi="Times New Roman"/>
          <w:sz w:val="28"/>
          <w:szCs w:val="28"/>
          <w:lang w:val="uk-UA"/>
        </w:rPr>
        <w:t xml:space="preserve">    </w:t>
      </w:r>
      <w:r w:rsidR="00BF0788" w:rsidRPr="004D2013">
        <w:rPr>
          <w:rFonts w:ascii="Times New Roman" w:hAnsi="Times New Roman"/>
          <w:sz w:val="28"/>
          <w:szCs w:val="28"/>
          <w:lang w:val="uk-UA"/>
        </w:rPr>
        <w:t>Учні використали матеріали презентації книги «</w:t>
      </w:r>
      <w:r w:rsidRPr="004D2013">
        <w:rPr>
          <w:rFonts w:ascii="Times New Roman" w:eastAsia="Times New Roman" w:hAnsi="Times New Roman" w:cs="Times New Roman"/>
          <w:bCs/>
          <w:iCs/>
          <w:color w:val="1A1A1A"/>
          <w:sz w:val="28"/>
          <w:szCs w:val="28"/>
          <w:lang w:val="uk-UA" w:eastAsia="ru-RU"/>
        </w:rPr>
        <w:t>Жінки Центральної та Східної Європи у Другій світовій війні : Гендерна специфіка досвіду в часи екстремального насильства</w:t>
      </w:r>
      <w:r w:rsidRPr="004D2013">
        <w:rPr>
          <w:rFonts w:ascii="Times New Roman" w:eastAsia="Times New Roman" w:hAnsi="Times New Roman" w:cs="Times New Roman"/>
          <w:iCs/>
          <w:color w:val="1A1A1A"/>
          <w:sz w:val="28"/>
          <w:szCs w:val="28"/>
          <w:lang w:val="uk-UA" w:eastAsia="ru-RU"/>
        </w:rPr>
        <w:t xml:space="preserve"> </w:t>
      </w:r>
      <w:r w:rsidRPr="004D2013">
        <w:rPr>
          <w:rFonts w:ascii="Times New Roman" w:eastAsia="Times New Roman" w:hAnsi="Times New Roman" w:cs="Times New Roman"/>
          <w:color w:val="1A1A1A"/>
          <w:sz w:val="28"/>
          <w:szCs w:val="28"/>
          <w:lang w:val="uk-UA" w:eastAsia="ru-RU"/>
        </w:rPr>
        <w:t xml:space="preserve">/ за наук. ред. </w:t>
      </w:r>
      <w:proofErr w:type="spellStart"/>
      <w:r w:rsidRPr="004D2013">
        <w:rPr>
          <w:rFonts w:ascii="Times New Roman" w:eastAsia="Times New Roman" w:hAnsi="Times New Roman" w:cs="Times New Roman"/>
          <w:color w:val="1A1A1A"/>
          <w:sz w:val="28"/>
          <w:szCs w:val="28"/>
          <w:lang w:val="uk-UA" w:eastAsia="ru-RU"/>
        </w:rPr>
        <w:t>Гелінади</w:t>
      </w:r>
      <w:proofErr w:type="spellEnd"/>
      <w:r w:rsidRPr="004D2013">
        <w:rPr>
          <w:rFonts w:ascii="Times New Roman" w:eastAsia="Times New Roman" w:hAnsi="Times New Roman" w:cs="Times New Roman"/>
          <w:color w:val="1A1A1A"/>
          <w:sz w:val="28"/>
          <w:szCs w:val="28"/>
          <w:lang w:val="uk-UA" w:eastAsia="ru-RU"/>
        </w:rPr>
        <w:t xml:space="preserve"> Грінченко, Катерини </w:t>
      </w:r>
      <w:proofErr w:type="spellStart"/>
      <w:r w:rsidRPr="004D2013">
        <w:rPr>
          <w:rFonts w:ascii="Times New Roman" w:eastAsia="Times New Roman" w:hAnsi="Times New Roman" w:cs="Times New Roman"/>
          <w:color w:val="1A1A1A"/>
          <w:sz w:val="28"/>
          <w:szCs w:val="28"/>
          <w:lang w:val="uk-UA" w:eastAsia="ru-RU"/>
        </w:rPr>
        <w:t>Кобченко</w:t>
      </w:r>
      <w:proofErr w:type="spellEnd"/>
      <w:r w:rsidRPr="004D2013">
        <w:rPr>
          <w:rFonts w:ascii="Times New Roman" w:eastAsia="Times New Roman" w:hAnsi="Times New Roman" w:cs="Times New Roman"/>
          <w:color w:val="1A1A1A"/>
          <w:sz w:val="28"/>
          <w:szCs w:val="28"/>
          <w:lang w:val="uk-UA" w:eastAsia="ru-RU"/>
        </w:rPr>
        <w:t xml:space="preserve"> і Оксани </w:t>
      </w:r>
      <w:proofErr w:type="spellStart"/>
      <w:r w:rsidRPr="004D2013">
        <w:rPr>
          <w:rFonts w:ascii="Times New Roman" w:eastAsia="Times New Roman" w:hAnsi="Times New Roman" w:cs="Times New Roman"/>
          <w:color w:val="1A1A1A"/>
          <w:sz w:val="28"/>
          <w:szCs w:val="28"/>
          <w:lang w:val="uk-UA" w:eastAsia="ru-RU"/>
        </w:rPr>
        <w:t>Кісь</w:t>
      </w:r>
      <w:proofErr w:type="spellEnd"/>
      <w:r w:rsidRPr="004D2013">
        <w:rPr>
          <w:rFonts w:ascii="Times New Roman" w:eastAsia="Times New Roman" w:hAnsi="Times New Roman" w:cs="Times New Roman"/>
          <w:color w:val="1A1A1A"/>
          <w:sz w:val="28"/>
          <w:szCs w:val="28"/>
          <w:lang w:val="uk-UA" w:eastAsia="ru-RU"/>
        </w:rPr>
        <w:t xml:space="preserve"> для розповіді про найсучасніші дослідження в цій галузі.(Додаток 3).</w:t>
      </w:r>
      <w:r w:rsidRPr="004D2013">
        <w:rPr>
          <w:rFonts w:ascii="Times New Roman" w:hAnsi="Times New Roman"/>
          <w:b/>
          <w:sz w:val="24"/>
          <w:szCs w:val="24"/>
          <w:lang w:val="uk-UA"/>
        </w:rPr>
        <w:t xml:space="preserve"> </w:t>
      </w:r>
    </w:p>
    <w:p w:rsidR="008B5896" w:rsidRPr="004D2013" w:rsidRDefault="008B5896" w:rsidP="008B5896">
      <w:pPr>
        <w:spacing w:after="0"/>
        <w:ind w:firstLine="567"/>
        <w:jc w:val="both"/>
        <w:rPr>
          <w:rFonts w:ascii="Times New Roman" w:hAnsi="Times New Roman"/>
          <w:b/>
          <w:sz w:val="28"/>
          <w:szCs w:val="28"/>
          <w:lang w:val="uk-UA"/>
        </w:rPr>
      </w:pPr>
      <w:r w:rsidRPr="004D2013">
        <w:rPr>
          <w:rFonts w:ascii="Times New Roman" w:hAnsi="Times New Roman"/>
          <w:b/>
          <w:sz w:val="28"/>
          <w:szCs w:val="28"/>
          <w:lang w:val="uk-UA"/>
        </w:rPr>
        <w:t xml:space="preserve">III. Рефлексивно- корекційний етап. </w:t>
      </w:r>
    </w:p>
    <w:p w:rsidR="008B5896" w:rsidRPr="004D2013" w:rsidRDefault="008B5896" w:rsidP="008B5896">
      <w:pPr>
        <w:spacing w:after="0"/>
        <w:ind w:firstLine="567"/>
        <w:jc w:val="both"/>
        <w:rPr>
          <w:rFonts w:ascii="Times New Roman" w:hAnsi="Times New Roman"/>
          <w:sz w:val="28"/>
          <w:szCs w:val="28"/>
          <w:lang w:val="uk-UA"/>
        </w:rPr>
      </w:pPr>
      <w:r w:rsidRPr="004D2013">
        <w:rPr>
          <w:rFonts w:ascii="Times New Roman" w:hAnsi="Times New Roman"/>
          <w:sz w:val="28"/>
          <w:szCs w:val="28"/>
          <w:lang w:val="uk-UA"/>
        </w:rPr>
        <w:t xml:space="preserve">Закінчивши презентацію своїх повідомлень, </w:t>
      </w:r>
      <w:r w:rsidRPr="004D2013">
        <w:rPr>
          <w:rFonts w:ascii="Times New Roman" w:hAnsi="Times New Roman"/>
          <w:i/>
          <w:sz w:val="28"/>
          <w:szCs w:val="28"/>
          <w:lang w:val="uk-UA"/>
        </w:rPr>
        <w:t>учні відповідають на запитання</w:t>
      </w:r>
      <w:r w:rsidRPr="004D2013">
        <w:rPr>
          <w:rFonts w:ascii="Times New Roman" w:hAnsi="Times New Roman"/>
          <w:sz w:val="28"/>
          <w:szCs w:val="28"/>
          <w:lang w:val="uk-UA"/>
        </w:rPr>
        <w:t xml:space="preserve">, які зацікавили присутніх. </w:t>
      </w:r>
    </w:p>
    <w:p w:rsidR="008B5896" w:rsidRPr="004D2013" w:rsidRDefault="008B5896" w:rsidP="008B5896">
      <w:pPr>
        <w:spacing w:after="0"/>
        <w:ind w:firstLine="567"/>
        <w:jc w:val="both"/>
        <w:rPr>
          <w:rFonts w:ascii="Times New Roman" w:hAnsi="Times New Roman"/>
          <w:sz w:val="28"/>
          <w:szCs w:val="28"/>
          <w:lang w:val="uk-UA"/>
        </w:rPr>
      </w:pPr>
      <w:r w:rsidRPr="004D2013">
        <w:rPr>
          <w:rFonts w:ascii="Times New Roman" w:hAnsi="Times New Roman"/>
          <w:sz w:val="28"/>
          <w:szCs w:val="28"/>
          <w:lang w:val="uk-UA"/>
        </w:rPr>
        <w:lastRenderedPageBreak/>
        <w:t>Після цього до дітей звертається вчитель з проханням висловити свої враження від почутого та побаченого, а також поділитися з сімейними історіями щодо участі жінок – членів їх сімей в Другій світовій війні.</w:t>
      </w:r>
    </w:p>
    <w:p w:rsidR="008B5896" w:rsidRPr="004D2013" w:rsidRDefault="008B5896" w:rsidP="008B5896">
      <w:pPr>
        <w:spacing w:after="0"/>
        <w:ind w:firstLine="567"/>
        <w:jc w:val="both"/>
        <w:rPr>
          <w:rFonts w:ascii="Times New Roman" w:hAnsi="Times New Roman"/>
          <w:sz w:val="28"/>
          <w:szCs w:val="28"/>
          <w:lang w:val="uk-UA"/>
        </w:rPr>
      </w:pPr>
    </w:p>
    <w:p w:rsidR="008B5896" w:rsidRPr="004D2013" w:rsidRDefault="008B5896" w:rsidP="008B5896">
      <w:pPr>
        <w:spacing w:after="0"/>
        <w:ind w:firstLine="567"/>
        <w:jc w:val="both"/>
        <w:rPr>
          <w:rFonts w:ascii="Times New Roman" w:hAnsi="Times New Roman"/>
          <w:sz w:val="28"/>
          <w:szCs w:val="28"/>
          <w:lang w:val="uk-UA"/>
        </w:rPr>
      </w:pPr>
    </w:p>
    <w:p w:rsidR="008B5896" w:rsidRPr="004D2013" w:rsidRDefault="008B5896" w:rsidP="008B5896">
      <w:pPr>
        <w:spacing w:after="0"/>
        <w:ind w:firstLine="567"/>
        <w:jc w:val="both"/>
        <w:rPr>
          <w:rFonts w:ascii="Times New Roman" w:hAnsi="Times New Roman"/>
          <w:sz w:val="28"/>
          <w:szCs w:val="28"/>
          <w:lang w:val="uk-UA"/>
        </w:rPr>
      </w:pPr>
    </w:p>
    <w:p w:rsidR="008B5896" w:rsidRPr="004D2013" w:rsidRDefault="008B5896" w:rsidP="008B5896">
      <w:pPr>
        <w:spacing w:after="0"/>
        <w:ind w:firstLine="567"/>
        <w:jc w:val="both"/>
        <w:rPr>
          <w:rFonts w:ascii="Times New Roman" w:hAnsi="Times New Roman"/>
          <w:sz w:val="28"/>
          <w:szCs w:val="28"/>
          <w:lang w:val="uk-UA"/>
        </w:rPr>
      </w:pPr>
    </w:p>
    <w:p w:rsidR="008B5896" w:rsidRPr="004D2013" w:rsidRDefault="008B5896" w:rsidP="008B5896">
      <w:pPr>
        <w:spacing w:after="0"/>
        <w:ind w:firstLine="567"/>
        <w:jc w:val="both"/>
        <w:rPr>
          <w:rFonts w:ascii="Times New Roman" w:hAnsi="Times New Roman"/>
          <w:sz w:val="28"/>
          <w:szCs w:val="28"/>
          <w:lang w:val="uk-UA"/>
        </w:rPr>
      </w:pPr>
    </w:p>
    <w:p w:rsidR="008B5896" w:rsidRPr="004D2013" w:rsidRDefault="008B5896" w:rsidP="008B5896">
      <w:pPr>
        <w:spacing w:after="0"/>
        <w:ind w:firstLine="567"/>
        <w:jc w:val="both"/>
        <w:rPr>
          <w:rFonts w:ascii="Times New Roman" w:hAnsi="Times New Roman"/>
          <w:b/>
          <w:sz w:val="28"/>
          <w:szCs w:val="28"/>
          <w:lang w:val="uk-UA"/>
        </w:rPr>
      </w:pPr>
      <w:r w:rsidRPr="004D2013">
        <w:rPr>
          <w:rFonts w:ascii="Times New Roman" w:hAnsi="Times New Roman"/>
          <w:b/>
          <w:sz w:val="28"/>
          <w:szCs w:val="28"/>
          <w:lang w:val="uk-UA"/>
        </w:rPr>
        <w:t xml:space="preserve">                                                     Додатки</w:t>
      </w:r>
    </w:p>
    <w:p w:rsidR="008B5896" w:rsidRPr="004D2013" w:rsidRDefault="008B5896" w:rsidP="008B5896">
      <w:pPr>
        <w:spacing w:after="240" w:line="240" w:lineRule="auto"/>
        <w:rPr>
          <w:rFonts w:ascii="Times New Roman" w:eastAsia="Times New Roman" w:hAnsi="Times New Roman" w:cs="Times New Roman"/>
          <w:sz w:val="28"/>
          <w:szCs w:val="28"/>
          <w:lang w:val="uk-UA" w:eastAsia="ru-RU"/>
        </w:rPr>
      </w:pPr>
      <w:r w:rsidRPr="004D2013">
        <w:rPr>
          <w:rFonts w:ascii="Times New Roman" w:eastAsia="Times New Roman" w:hAnsi="Times New Roman" w:cs="Times New Roman"/>
          <w:b/>
          <w:bCs/>
          <w:sz w:val="28"/>
          <w:szCs w:val="28"/>
          <w:lang w:val="uk-UA" w:eastAsia="ru-RU"/>
        </w:rPr>
        <w:t>Додаток 1. Інформаційні матеріали до виступу групи «</w:t>
      </w:r>
      <w:r w:rsidR="0062262F" w:rsidRPr="004D2013">
        <w:rPr>
          <w:rFonts w:ascii="Times New Roman" w:eastAsia="Times New Roman" w:hAnsi="Times New Roman" w:cs="Times New Roman"/>
          <w:b/>
          <w:bCs/>
          <w:sz w:val="28"/>
          <w:szCs w:val="28"/>
          <w:lang w:val="uk-UA" w:eastAsia="ru-RU"/>
        </w:rPr>
        <w:t xml:space="preserve">Статистики. </w:t>
      </w:r>
      <w:r w:rsidRPr="004D2013">
        <w:rPr>
          <w:rFonts w:ascii="Times New Roman" w:eastAsia="Times New Roman" w:hAnsi="Times New Roman" w:cs="Times New Roman"/>
          <w:b/>
          <w:bCs/>
          <w:sz w:val="28"/>
          <w:szCs w:val="28"/>
          <w:lang w:val="uk-UA" w:eastAsia="ru-RU"/>
        </w:rPr>
        <w:t xml:space="preserve">Жінки на </w:t>
      </w:r>
      <w:proofErr w:type="spellStart"/>
      <w:r w:rsidRPr="004D2013">
        <w:rPr>
          <w:rFonts w:ascii="Times New Roman" w:eastAsia="Times New Roman" w:hAnsi="Times New Roman" w:cs="Times New Roman"/>
          <w:b/>
          <w:bCs/>
          <w:sz w:val="28"/>
          <w:szCs w:val="28"/>
          <w:lang w:val="uk-UA" w:eastAsia="ru-RU"/>
        </w:rPr>
        <w:t>фроні</w:t>
      </w:r>
      <w:proofErr w:type="spellEnd"/>
      <w:r w:rsidRPr="004D2013">
        <w:rPr>
          <w:rFonts w:ascii="Times New Roman" w:eastAsia="Times New Roman" w:hAnsi="Times New Roman" w:cs="Times New Roman"/>
          <w:b/>
          <w:bCs/>
          <w:sz w:val="28"/>
          <w:szCs w:val="28"/>
          <w:lang w:val="uk-UA" w:eastAsia="ru-RU"/>
        </w:rPr>
        <w:t>. Цифри і факти».</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Військова служба є почесним обов'язком не тільки чоловіків, а й жінок. </w:t>
      </w:r>
      <w:r w:rsidRPr="004D2013">
        <w:rPr>
          <w:rFonts w:ascii="Times New Roman" w:eastAsia="Times New Roman" w:hAnsi="Times New Roman" w:cs="Times New Roman"/>
          <w:sz w:val="28"/>
          <w:szCs w:val="28"/>
          <w:lang w:val="uk-UA" w:eastAsia="ru-RU"/>
        </w:rPr>
        <w:br/>
        <w:t xml:space="preserve">- Уже перші звістки про віроломний напад Німеччини на СРСР викликали у жінок безмежний гнів і пекучу ненависть до ворогів. На зборах і мітингах, які проходили по всій країні вони заявляли про свою готовність стати на захист своєї Батьківщини. Жінки і дівчата йшли у військові комісаріати і там наполегливо домагалися відправки на фронт. Серед добровольців, які подали заяви про відправку в діючу армію, до 50% клопотань було від жінок.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За перший тиждень війни заяви про відправку на фронт надійшли від 20 тис. москвичок, і через три місяці зарахування до лав захисників Батьківщини домоглися 8360 жінок і дівчат Москви. У числі ленінградських комсомольців, які подали в перші дні війни заяви з проханням відправити у діючу армію, 27 тис. заяв було від дівчат. Відправки на фронт домоглися більше 5 тис. дівчат Московського району Ленінграда. 2 тис. з них стали бійцями Ленінградського фронту і самовіддано боролися на підступах до рідного міста.</w:t>
      </w:r>
    </w:p>
    <w:p w:rsidR="008B5896" w:rsidRPr="004D2013" w:rsidRDefault="008B5896" w:rsidP="008B5896">
      <w:pPr>
        <w:spacing w:after="0" w:line="240" w:lineRule="auto"/>
        <w:rPr>
          <w:rFonts w:ascii="Times New Roman" w:eastAsia="Times New Roman" w:hAnsi="Times New Roman" w:cs="Times New Roman"/>
          <w:sz w:val="28"/>
          <w:szCs w:val="28"/>
          <w:lang w:val="uk-UA" w:eastAsia="ru-RU"/>
        </w:rPr>
      </w:pPr>
      <w:r w:rsidRPr="004D2013">
        <w:rPr>
          <w:rFonts w:ascii="Times New Roman" w:eastAsia="Times New Roman" w:hAnsi="Times New Roman" w:cs="Times New Roman"/>
          <w:noProof/>
          <w:color w:val="0000FF"/>
          <w:sz w:val="28"/>
          <w:szCs w:val="28"/>
          <w:lang w:val="uk-UA" w:eastAsia="uk-UA"/>
        </w:rPr>
        <w:drawing>
          <wp:inline distT="0" distB="0" distL="0" distR="0">
            <wp:extent cx="2455981" cy="3244361"/>
            <wp:effectExtent l="19050" t="0" r="1469" b="0"/>
            <wp:docPr id="9" name="Рисунок 1" descr="Роль жінок у Великій Вітчизняній Війні: цифри і факти">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оль жінок у Великій Вітчизняній Війні: цифри і факти">
                      <a:hlinkClick r:id="rId5"/>
                    </pic:cNvPr>
                    <pic:cNvPicPr>
                      <a:picLocks noChangeAspect="1" noChangeArrowheads="1"/>
                    </pic:cNvPicPr>
                  </pic:nvPicPr>
                  <pic:blipFill>
                    <a:blip r:embed="rId6" cstate="print"/>
                    <a:srcRect/>
                    <a:stretch>
                      <a:fillRect/>
                    </a:stretch>
                  </pic:blipFill>
                  <pic:spPr bwMode="auto">
                    <a:xfrm>
                      <a:off x="0" y="0"/>
                      <a:ext cx="2454981" cy="3243041"/>
                    </a:xfrm>
                    <a:prstGeom prst="rect">
                      <a:avLst/>
                    </a:prstGeom>
                    <a:noFill/>
                    <a:ln w="9525">
                      <a:noFill/>
                      <a:miter lim="800000"/>
                      <a:headEnd/>
                      <a:tailEnd/>
                    </a:ln>
                  </pic:spPr>
                </pic:pic>
              </a:graphicData>
            </a:graphic>
          </wp:inline>
        </w:drawing>
      </w:r>
    </w:p>
    <w:p w:rsidR="008B5896" w:rsidRPr="004D2013" w:rsidRDefault="008B5896" w:rsidP="008B5896">
      <w:pPr>
        <w:spacing w:after="240" w:line="240" w:lineRule="auto"/>
        <w:rPr>
          <w:rFonts w:ascii="Times New Roman" w:eastAsia="Times New Roman" w:hAnsi="Times New Roman" w:cs="Times New Roman"/>
          <w:sz w:val="28"/>
          <w:szCs w:val="28"/>
          <w:lang w:val="uk-UA" w:eastAsia="ru-RU"/>
        </w:rPr>
      </w:pPr>
    </w:p>
    <w:p w:rsidR="008B5896" w:rsidRPr="004D2013" w:rsidRDefault="008B5896" w:rsidP="008B5896">
      <w:pPr>
        <w:spacing w:after="0" w:line="240" w:lineRule="auto"/>
        <w:rPr>
          <w:rFonts w:ascii="Times New Roman" w:eastAsia="Times New Roman" w:hAnsi="Times New Roman" w:cs="Times New Roman"/>
          <w:sz w:val="28"/>
          <w:szCs w:val="28"/>
          <w:lang w:val="uk-UA" w:eastAsia="ru-RU"/>
        </w:rPr>
      </w:pPr>
      <w:r w:rsidRPr="004D2013">
        <w:rPr>
          <w:rFonts w:ascii="Times New Roman" w:eastAsia="Times New Roman" w:hAnsi="Times New Roman" w:cs="Times New Roman"/>
          <w:i/>
          <w:iCs/>
          <w:sz w:val="28"/>
          <w:szCs w:val="28"/>
          <w:lang w:val="uk-UA" w:eastAsia="ru-RU"/>
        </w:rPr>
        <w:t xml:space="preserve">Роза </w:t>
      </w:r>
      <w:proofErr w:type="spellStart"/>
      <w:r w:rsidRPr="004D2013">
        <w:rPr>
          <w:rFonts w:ascii="Times New Roman" w:eastAsia="Times New Roman" w:hAnsi="Times New Roman" w:cs="Times New Roman"/>
          <w:i/>
          <w:iCs/>
          <w:sz w:val="28"/>
          <w:szCs w:val="28"/>
          <w:lang w:val="uk-UA" w:eastAsia="ru-RU"/>
        </w:rPr>
        <w:t>Шаніна</w:t>
      </w:r>
      <w:proofErr w:type="spellEnd"/>
      <w:r w:rsidRPr="004D2013">
        <w:rPr>
          <w:rFonts w:ascii="Times New Roman" w:eastAsia="Times New Roman" w:hAnsi="Times New Roman" w:cs="Times New Roman"/>
          <w:i/>
          <w:iCs/>
          <w:sz w:val="28"/>
          <w:szCs w:val="28"/>
          <w:lang w:val="uk-UA" w:eastAsia="ru-RU"/>
        </w:rPr>
        <w:t>. 54 знищених ворогів</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Створений 30 червня 1941 року Державний комітет оборони (ДКО) прийняв ряд постанов про мобілізацію жінок для несення служби у військах ППО, зв'язку, внутрішньої охорони, на військово-автомобільних дорогах ... - У липні 1941 року понад 4 тисяч жінок Краснодарського краю звернулися з проханням послати їх в діючу армію. У перші дні війни добровольцями пішли 4000 жінок Івановської області. За комсомольськими путівками стали червоноармійцями близько 4 тисяч дівчат з Читинської області, понад 10 тисяч з Карагандинської.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На фронті в різні періоди билося від 600 000 до 1 мільйона жінок, 80 тисяч з них були радянськими офіцерами.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Центральна жіноча школа снайперської підготовки дала фронту 1061 снайпера і 407 інструкторів снайперської справи. Випускниці школи знищили у війну понад 11280 ворожих солдатів і офіцерів.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w:t>
      </w:r>
      <w:r w:rsidRPr="004D2013">
        <w:rPr>
          <w:rFonts w:ascii="Times New Roman" w:eastAsia="Times New Roman" w:hAnsi="Times New Roman" w:cs="Times New Roman"/>
          <w:b/>
          <w:bCs/>
          <w:sz w:val="28"/>
          <w:szCs w:val="28"/>
          <w:lang w:val="uk-UA" w:eastAsia="ru-RU"/>
        </w:rPr>
        <w:t xml:space="preserve">Вперше в історії в роки війни в Збройних Силах з'явилися жіночі бойові формування. </w:t>
      </w:r>
      <w:r w:rsidRPr="004D2013">
        <w:rPr>
          <w:rFonts w:ascii="Times New Roman" w:eastAsia="Times New Roman" w:hAnsi="Times New Roman" w:cs="Times New Roman"/>
          <w:sz w:val="28"/>
          <w:szCs w:val="28"/>
          <w:lang w:val="uk-UA" w:eastAsia="ru-RU"/>
        </w:rPr>
        <w:t>З жінок-добровольців було сформовано 3 авіаційних полки: 46-й гвардійський нічний бомбардувальний, 125-й гвардійський бомбардувальний, 586-й винищувальний полк ППО; Окрема жіноча добровольча стрілецька бригада, Окремий жіночий запасний стрілецький полк, Центральна жіноча школа снайперів, Окрема жіноча рота моряків.</w:t>
      </w:r>
    </w:p>
    <w:p w:rsidR="008B5896" w:rsidRPr="004D2013" w:rsidRDefault="008B5896" w:rsidP="008B5896">
      <w:pPr>
        <w:spacing w:after="0" w:line="240" w:lineRule="auto"/>
        <w:rPr>
          <w:rFonts w:ascii="Times New Roman" w:eastAsia="Times New Roman" w:hAnsi="Times New Roman" w:cs="Times New Roman"/>
          <w:sz w:val="28"/>
          <w:szCs w:val="28"/>
          <w:lang w:val="uk-UA" w:eastAsia="ru-RU"/>
        </w:rPr>
      </w:pPr>
      <w:r w:rsidRPr="004D2013">
        <w:rPr>
          <w:rFonts w:ascii="Times New Roman" w:eastAsia="Times New Roman" w:hAnsi="Times New Roman" w:cs="Times New Roman"/>
          <w:noProof/>
          <w:color w:val="0000FF"/>
          <w:sz w:val="28"/>
          <w:szCs w:val="28"/>
          <w:lang w:val="uk-UA" w:eastAsia="uk-UA"/>
        </w:rPr>
        <w:drawing>
          <wp:inline distT="0" distB="0" distL="0" distR="0">
            <wp:extent cx="3357196" cy="2208195"/>
            <wp:effectExtent l="19050" t="0" r="0" b="0"/>
            <wp:docPr id="10" name="Рисунок 2" descr="Роль жінок у Великій Вітчизняній Війні: цифри і факти">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оль жінок у Великій Вітчизняній Війні: цифри і факти">
                      <a:hlinkClick r:id="rId7"/>
                    </pic:cNvPr>
                    <pic:cNvPicPr>
                      <a:picLocks noChangeAspect="1" noChangeArrowheads="1"/>
                    </pic:cNvPicPr>
                  </pic:nvPicPr>
                  <pic:blipFill>
                    <a:blip r:embed="rId8" cstate="print"/>
                    <a:srcRect/>
                    <a:stretch>
                      <a:fillRect/>
                    </a:stretch>
                  </pic:blipFill>
                  <pic:spPr bwMode="auto">
                    <a:xfrm>
                      <a:off x="0" y="0"/>
                      <a:ext cx="3355877" cy="2207327"/>
                    </a:xfrm>
                    <a:prstGeom prst="rect">
                      <a:avLst/>
                    </a:prstGeom>
                    <a:noFill/>
                    <a:ln w="9525">
                      <a:noFill/>
                      <a:miter lim="800000"/>
                      <a:headEnd/>
                      <a:tailEnd/>
                    </a:ln>
                  </pic:spPr>
                </pic:pic>
              </a:graphicData>
            </a:graphic>
          </wp:inline>
        </w:drawing>
      </w:r>
    </w:p>
    <w:p w:rsidR="008B5896" w:rsidRPr="004D2013" w:rsidRDefault="008B5896" w:rsidP="008B5896">
      <w:pPr>
        <w:spacing w:after="0" w:line="240" w:lineRule="auto"/>
        <w:rPr>
          <w:rFonts w:ascii="Times New Roman" w:eastAsia="Times New Roman" w:hAnsi="Times New Roman" w:cs="Times New Roman"/>
          <w:sz w:val="28"/>
          <w:szCs w:val="28"/>
          <w:lang w:val="uk-UA" w:eastAsia="ru-RU"/>
        </w:rPr>
      </w:pPr>
      <w:r w:rsidRPr="004D2013">
        <w:rPr>
          <w:rFonts w:ascii="Times New Roman" w:eastAsia="Times New Roman" w:hAnsi="Times New Roman" w:cs="Times New Roman"/>
          <w:i/>
          <w:iCs/>
          <w:sz w:val="28"/>
          <w:szCs w:val="28"/>
          <w:lang w:val="uk-UA" w:eastAsia="ru-RU"/>
        </w:rPr>
        <w:t xml:space="preserve">Снайпери Фаїна Якимова, Роза </w:t>
      </w:r>
      <w:proofErr w:type="spellStart"/>
      <w:r w:rsidRPr="004D2013">
        <w:rPr>
          <w:rFonts w:ascii="Times New Roman" w:eastAsia="Times New Roman" w:hAnsi="Times New Roman" w:cs="Times New Roman"/>
          <w:i/>
          <w:iCs/>
          <w:sz w:val="28"/>
          <w:szCs w:val="28"/>
          <w:lang w:val="uk-UA" w:eastAsia="ru-RU"/>
        </w:rPr>
        <w:t>Шаніна</w:t>
      </w:r>
      <w:proofErr w:type="spellEnd"/>
      <w:r w:rsidRPr="004D2013">
        <w:rPr>
          <w:rFonts w:ascii="Times New Roman" w:eastAsia="Times New Roman" w:hAnsi="Times New Roman" w:cs="Times New Roman"/>
          <w:i/>
          <w:iCs/>
          <w:sz w:val="28"/>
          <w:szCs w:val="28"/>
          <w:lang w:val="uk-UA" w:eastAsia="ru-RU"/>
        </w:rPr>
        <w:t xml:space="preserve">, Лідія </w:t>
      </w:r>
      <w:proofErr w:type="spellStart"/>
      <w:r w:rsidRPr="004D2013">
        <w:rPr>
          <w:rFonts w:ascii="Times New Roman" w:eastAsia="Times New Roman" w:hAnsi="Times New Roman" w:cs="Times New Roman"/>
          <w:i/>
          <w:iCs/>
          <w:sz w:val="28"/>
          <w:szCs w:val="28"/>
          <w:lang w:val="uk-UA" w:eastAsia="ru-RU"/>
        </w:rPr>
        <w:t>Володіна</w:t>
      </w:r>
      <w:proofErr w:type="spellEnd"/>
    </w:p>
    <w:p w:rsidR="008B5896" w:rsidRPr="004D2013" w:rsidRDefault="008B5896" w:rsidP="008B5896">
      <w:pPr>
        <w:spacing w:after="0" w:line="240" w:lineRule="auto"/>
        <w:rPr>
          <w:rFonts w:ascii="Times New Roman" w:eastAsia="Times New Roman" w:hAnsi="Times New Roman" w:cs="Times New Roman"/>
          <w:sz w:val="28"/>
          <w:szCs w:val="28"/>
          <w:lang w:val="uk-UA" w:eastAsia="ru-RU"/>
        </w:rPr>
      </w:pPr>
      <w:r w:rsidRPr="004D2013">
        <w:rPr>
          <w:rFonts w:ascii="Times New Roman" w:eastAsia="Times New Roman" w:hAnsi="Times New Roman" w:cs="Times New Roman"/>
          <w:sz w:val="28"/>
          <w:szCs w:val="28"/>
          <w:lang w:val="uk-UA" w:eastAsia="ru-RU"/>
        </w:rPr>
        <w:br/>
        <w:t xml:space="preserve">- Перебуваючи під Москвою, 1-й окремий жіночий запасний полк також готував кадри автомобілістів і снайперів, кулеметників і молодших командирів стройових підрозділів. В особовому складі значилося 2899 жінок.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Деякі жінки були й командирами. Можна назвати Героя Радянського Союзу Валентину </w:t>
      </w:r>
      <w:proofErr w:type="spellStart"/>
      <w:r w:rsidRPr="004D2013">
        <w:rPr>
          <w:rFonts w:ascii="Times New Roman" w:eastAsia="Times New Roman" w:hAnsi="Times New Roman" w:cs="Times New Roman"/>
          <w:sz w:val="28"/>
          <w:szCs w:val="28"/>
          <w:lang w:val="uk-UA" w:eastAsia="ru-RU"/>
        </w:rPr>
        <w:t>Гризодубову</w:t>
      </w:r>
      <w:proofErr w:type="spellEnd"/>
      <w:r w:rsidRPr="004D2013">
        <w:rPr>
          <w:rFonts w:ascii="Times New Roman" w:eastAsia="Times New Roman" w:hAnsi="Times New Roman" w:cs="Times New Roman"/>
          <w:sz w:val="28"/>
          <w:szCs w:val="28"/>
          <w:lang w:val="uk-UA" w:eastAsia="ru-RU"/>
        </w:rPr>
        <w:t xml:space="preserve">, яка протягом всієї війни командувала 101-м авіаційним полком далекої дії, де служили чоловіки. Вона сама зробила близько </w:t>
      </w:r>
      <w:r w:rsidRPr="004D2013">
        <w:rPr>
          <w:rFonts w:ascii="Times New Roman" w:eastAsia="Times New Roman" w:hAnsi="Times New Roman" w:cs="Times New Roman"/>
          <w:sz w:val="28"/>
          <w:szCs w:val="28"/>
          <w:lang w:val="uk-UA" w:eastAsia="ru-RU"/>
        </w:rPr>
        <w:lastRenderedPageBreak/>
        <w:t xml:space="preserve">двохсот бойових вильотів, доставляючи партизанам зброю, вибухівку, продовольство і </w:t>
      </w:r>
      <w:proofErr w:type="spellStart"/>
      <w:r w:rsidRPr="004D2013">
        <w:rPr>
          <w:rFonts w:ascii="Times New Roman" w:eastAsia="Times New Roman" w:hAnsi="Times New Roman" w:cs="Times New Roman"/>
          <w:sz w:val="28"/>
          <w:szCs w:val="28"/>
          <w:lang w:val="uk-UA" w:eastAsia="ru-RU"/>
        </w:rPr>
        <w:t>вивозячи</w:t>
      </w:r>
      <w:proofErr w:type="spellEnd"/>
      <w:r w:rsidRPr="004D2013">
        <w:rPr>
          <w:rFonts w:ascii="Times New Roman" w:eastAsia="Times New Roman" w:hAnsi="Times New Roman" w:cs="Times New Roman"/>
          <w:sz w:val="28"/>
          <w:szCs w:val="28"/>
          <w:lang w:val="uk-UA" w:eastAsia="ru-RU"/>
        </w:rPr>
        <w:t xml:space="preserve"> поранених.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Начальником відділу боєприпасів управління артилерії армії Війська Польського була інженер-полковник Антоніна Приставки. Закінчила вона війну під Берліном. Серед її нагород ордена: "Відродження Польщі" IV класу, "Хрест Грюнвальда" III класу, "Золотий Хрест Заслуги" та інші.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У першому військовому 1941 сільськогосподарською працею, головним чином в колгоспах, було зайнято 19 млн. жінок. Це означає, що майже всі тяготи по забезпеченню харчуванням армії і країни падали на їхні плечі, на їх трудові руки.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У промисловості було зайнято 5 млн. жінок, причому багатьом з них були довірені і командні пости - директорів, начальників </w:t>
      </w:r>
      <w:proofErr w:type="spellStart"/>
      <w:r w:rsidRPr="004D2013">
        <w:rPr>
          <w:rFonts w:ascii="Times New Roman" w:eastAsia="Times New Roman" w:hAnsi="Times New Roman" w:cs="Times New Roman"/>
          <w:sz w:val="28"/>
          <w:szCs w:val="28"/>
          <w:lang w:val="uk-UA" w:eastAsia="ru-RU"/>
        </w:rPr>
        <w:t>цехів</w:t>
      </w:r>
      <w:proofErr w:type="spellEnd"/>
      <w:r w:rsidRPr="004D2013">
        <w:rPr>
          <w:rFonts w:ascii="Times New Roman" w:eastAsia="Times New Roman" w:hAnsi="Times New Roman" w:cs="Times New Roman"/>
          <w:sz w:val="28"/>
          <w:szCs w:val="28"/>
          <w:lang w:val="uk-UA" w:eastAsia="ru-RU"/>
        </w:rPr>
        <w:t xml:space="preserve">, майстрів.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Культура, освіта, охорона здоров'я стали предметом турботи, головним чином, жінок.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Із загальної кількості лікарів, яких у діючій армії налічувалося близько 700 000, жінок було 42%, а серед хірургів - 43,4%.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Середніх і молодших медичних працівників на фронтах служило більше 2 мільйонів чоловік. Жінки (фельдшери, сестри, санінструктори) становили більшість - понад 80 %.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У воєнні роки була створена струнка система медико-санітарного обслуговування армії. Існувала так звана доктрина військово-польової медицини. На всіх етапах евакуації поранених - від роти (батальйону) до госпіталів глибокого тилу - самовіддано несли благородну місію милосердя медики-жінки.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Славні патріотки служили у всіх родах військ - в авіації і морської піхоти, на бойових кораблях Чорноморського флоту, Північного флоту, Каспійської і Дніпровської флотилії, в плавучих військово-морських госпіталях і санітарних поїздах. Разом з кіннотниками вони йшли в глибокі рейди по тилах ворога, були в партизанських загонах. З піхотою дійшли до Берліна. І всюди медички надавали спеціалізовану допомогу постраждалим в боях. </w:t>
      </w:r>
      <w:r w:rsidRPr="004D2013">
        <w:rPr>
          <w:rFonts w:ascii="Times New Roman" w:eastAsia="Times New Roman" w:hAnsi="Times New Roman" w:cs="Times New Roman"/>
          <w:sz w:val="28"/>
          <w:szCs w:val="28"/>
          <w:lang w:val="uk-UA" w:eastAsia="ru-RU"/>
        </w:rPr>
        <w:br/>
      </w:r>
      <w:r w:rsidRPr="004D2013">
        <w:rPr>
          <w:rFonts w:ascii="Times New Roman" w:eastAsia="Times New Roman" w:hAnsi="Times New Roman" w:cs="Times New Roman"/>
          <w:sz w:val="28"/>
          <w:szCs w:val="28"/>
          <w:lang w:val="uk-UA" w:eastAsia="ru-RU"/>
        </w:rPr>
        <w:br/>
        <w:t xml:space="preserve">- Підраховано, що дівчата-санінструктори стрілецьких рот, медсанбатів, артилерійських </w:t>
      </w:r>
      <w:proofErr w:type="spellStart"/>
      <w:r w:rsidRPr="004D2013">
        <w:rPr>
          <w:rFonts w:ascii="Times New Roman" w:eastAsia="Times New Roman" w:hAnsi="Times New Roman" w:cs="Times New Roman"/>
          <w:sz w:val="28"/>
          <w:szCs w:val="28"/>
          <w:lang w:val="uk-UA" w:eastAsia="ru-RU"/>
        </w:rPr>
        <w:t>батарей</w:t>
      </w:r>
      <w:proofErr w:type="spellEnd"/>
      <w:r w:rsidRPr="004D2013">
        <w:rPr>
          <w:rFonts w:ascii="Times New Roman" w:eastAsia="Times New Roman" w:hAnsi="Times New Roman" w:cs="Times New Roman"/>
          <w:sz w:val="28"/>
          <w:szCs w:val="28"/>
          <w:lang w:val="uk-UA" w:eastAsia="ru-RU"/>
        </w:rPr>
        <w:t xml:space="preserve"> допомогли сімдесяти відсоткам поранених бійців повернутися в лад. </w:t>
      </w:r>
    </w:p>
    <w:p w:rsidR="008B5896" w:rsidRPr="004D2013" w:rsidRDefault="008B5896" w:rsidP="008B5896">
      <w:pPr>
        <w:spacing w:after="0" w:line="240" w:lineRule="auto"/>
        <w:rPr>
          <w:rFonts w:ascii="Times New Roman" w:eastAsia="Times New Roman" w:hAnsi="Times New Roman" w:cs="Times New Roman"/>
          <w:sz w:val="28"/>
          <w:szCs w:val="28"/>
          <w:lang w:val="uk-UA" w:eastAsia="ru-RU"/>
        </w:rPr>
      </w:pPr>
    </w:p>
    <w:p w:rsidR="0062262F" w:rsidRPr="004D2013" w:rsidRDefault="008B5896" w:rsidP="008B5896">
      <w:pPr>
        <w:spacing w:after="0" w:line="240" w:lineRule="auto"/>
        <w:rPr>
          <w:rFonts w:ascii="Times New Roman" w:eastAsia="Times New Roman" w:hAnsi="Times New Roman" w:cs="Times New Roman"/>
          <w:b/>
          <w:sz w:val="28"/>
          <w:szCs w:val="28"/>
          <w:lang w:val="uk-UA" w:eastAsia="ru-RU"/>
        </w:rPr>
      </w:pPr>
      <w:r w:rsidRPr="004D2013">
        <w:rPr>
          <w:rFonts w:ascii="Times New Roman" w:eastAsia="Times New Roman" w:hAnsi="Times New Roman" w:cs="Times New Roman"/>
          <w:b/>
          <w:sz w:val="28"/>
          <w:szCs w:val="28"/>
          <w:lang w:val="uk-UA" w:eastAsia="ru-RU"/>
        </w:rPr>
        <w:t>Додаток 2 . Матеріали до виступу групи «</w:t>
      </w:r>
      <w:r w:rsidR="0062262F" w:rsidRPr="004D2013">
        <w:rPr>
          <w:rFonts w:ascii="Times New Roman" w:eastAsia="Times New Roman" w:hAnsi="Times New Roman" w:cs="Times New Roman"/>
          <w:b/>
          <w:sz w:val="28"/>
          <w:szCs w:val="28"/>
          <w:lang w:val="uk-UA" w:eastAsia="ru-RU"/>
        </w:rPr>
        <w:t xml:space="preserve">Персоналії. </w:t>
      </w:r>
      <w:r w:rsidRPr="004D2013">
        <w:rPr>
          <w:rFonts w:ascii="Times New Roman" w:eastAsia="Times New Roman" w:hAnsi="Times New Roman" w:cs="Times New Roman"/>
          <w:b/>
          <w:sz w:val="28"/>
          <w:szCs w:val="28"/>
          <w:lang w:val="uk-UA" w:eastAsia="ru-RU"/>
        </w:rPr>
        <w:t>Жін</w:t>
      </w:r>
      <w:r w:rsidR="0062262F" w:rsidRPr="004D2013">
        <w:rPr>
          <w:rFonts w:ascii="Times New Roman" w:eastAsia="Times New Roman" w:hAnsi="Times New Roman" w:cs="Times New Roman"/>
          <w:b/>
          <w:sz w:val="28"/>
          <w:szCs w:val="28"/>
          <w:lang w:val="uk-UA" w:eastAsia="ru-RU"/>
        </w:rPr>
        <w:t>очі історії Другої світової».</w:t>
      </w:r>
    </w:p>
    <w:p w:rsidR="0062262F" w:rsidRPr="004D2013" w:rsidRDefault="0062262F" w:rsidP="008B5896">
      <w:pPr>
        <w:spacing w:after="0" w:line="240" w:lineRule="auto"/>
        <w:rPr>
          <w:rFonts w:ascii="Times New Roman" w:eastAsia="Times New Roman" w:hAnsi="Times New Roman" w:cs="Times New Roman"/>
          <w:b/>
          <w:sz w:val="28"/>
          <w:szCs w:val="28"/>
          <w:lang w:val="uk-UA" w:eastAsia="ru-RU"/>
        </w:rPr>
      </w:pPr>
    </w:p>
    <w:p w:rsidR="0062262F" w:rsidRPr="004D2013" w:rsidRDefault="0062262F" w:rsidP="0062262F">
      <w:pPr>
        <w:spacing w:before="100" w:beforeAutospacing="1" w:after="100" w:afterAutospacing="1" w:line="240" w:lineRule="auto"/>
        <w:jc w:val="center"/>
        <w:rPr>
          <w:rFonts w:ascii="Tahoma" w:eastAsia="Times New Roman" w:hAnsi="Tahoma" w:cs="Tahoma"/>
          <w:color w:val="1A1A1A"/>
          <w:sz w:val="19"/>
          <w:szCs w:val="19"/>
          <w:lang w:val="uk-UA" w:eastAsia="ru-RU"/>
        </w:rPr>
      </w:pPr>
      <w:r w:rsidRPr="004D2013">
        <w:rPr>
          <w:rFonts w:ascii="Tahoma" w:eastAsia="Times New Roman" w:hAnsi="Tahoma" w:cs="Tahoma"/>
          <w:noProof/>
          <w:color w:val="1A1A1A"/>
          <w:sz w:val="19"/>
          <w:szCs w:val="19"/>
          <w:lang w:val="uk-UA" w:eastAsia="uk-UA"/>
        </w:rPr>
        <w:drawing>
          <wp:inline distT="0" distB="0" distL="0" distR="0">
            <wp:extent cx="6480175" cy="3402330"/>
            <wp:effectExtent l="19050" t="0" r="0" b="0"/>
            <wp:docPr id="11" name="Рисунок 5" descr="http://povaha.org.ua/wp-content/uploads/2016/0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ovaha.org.ua/wp-content/uploads/2016/05/1-2.jpg"/>
                    <pic:cNvPicPr>
                      <a:picLocks noChangeAspect="1" noChangeArrowheads="1"/>
                    </pic:cNvPicPr>
                  </pic:nvPicPr>
                  <pic:blipFill>
                    <a:blip r:embed="rId9" cstate="print"/>
                    <a:srcRect/>
                    <a:stretch>
                      <a:fillRect/>
                    </a:stretch>
                  </pic:blipFill>
                  <pic:spPr bwMode="auto">
                    <a:xfrm>
                      <a:off x="0" y="0"/>
                      <a:ext cx="6480175" cy="3402330"/>
                    </a:xfrm>
                    <a:prstGeom prst="rect">
                      <a:avLst/>
                    </a:prstGeom>
                    <a:noFill/>
                    <a:ln w="9525">
                      <a:noFill/>
                      <a:miter lim="800000"/>
                      <a:headEnd/>
                      <a:tailEnd/>
                    </a:ln>
                  </pic:spPr>
                </pic:pic>
              </a:graphicData>
            </a:graphic>
          </wp:inline>
        </w:drawing>
      </w:r>
    </w:p>
    <w:p w:rsidR="0062262F" w:rsidRPr="004D2013" w:rsidRDefault="0062262F" w:rsidP="0062262F">
      <w:pPr>
        <w:spacing w:before="100" w:beforeAutospacing="1" w:after="100" w:afterAutospacing="1" w:line="240" w:lineRule="auto"/>
        <w:jc w:val="both"/>
        <w:rPr>
          <w:rFonts w:ascii="Tahoma" w:eastAsia="Times New Roman" w:hAnsi="Tahoma" w:cs="Tahoma"/>
          <w:color w:val="1A1A1A"/>
          <w:sz w:val="19"/>
          <w:szCs w:val="19"/>
          <w:lang w:val="uk-UA" w:eastAsia="ru-RU"/>
        </w:rPr>
      </w:pPr>
      <w:r w:rsidRPr="004D2013">
        <w:rPr>
          <w:rFonts w:ascii="Tahoma" w:eastAsia="Times New Roman" w:hAnsi="Tahoma" w:cs="Tahoma"/>
          <w:color w:val="1A1A1A"/>
          <w:sz w:val="19"/>
          <w:szCs w:val="19"/>
          <w:lang w:val="uk-UA" w:eastAsia="ru-RU"/>
        </w:rPr>
        <w:t xml:space="preserve">Вона зуміла організувати притулок для дітей-безхатченків у Черкасах. Після окупації Черкас Олександра Максимівна бачила багато бездомних і сиріт. До рішення створити притулок спонукала зустріч з маленьким хлопчиком. Він сидів біля померлої жінки на вулиці. Олександра Максимівна привела дитину до себе додому. Згодом з’явився ще один знайда. Вона звернулася до </w:t>
      </w:r>
      <w:proofErr w:type="spellStart"/>
      <w:r w:rsidRPr="004D2013">
        <w:rPr>
          <w:rFonts w:ascii="Tahoma" w:eastAsia="Times New Roman" w:hAnsi="Tahoma" w:cs="Tahoma"/>
          <w:color w:val="1A1A1A"/>
          <w:sz w:val="19"/>
          <w:szCs w:val="19"/>
          <w:lang w:val="uk-UA" w:eastAsia="ru-RU"/>
        </w:rPr>
        <w:t>гебітскомісара</w:t>
      </w:r>
      <w:proofErr w:type="spellEnd"/>
      <w:r w:rsidRPr="004D2013">
        <w:rPr>
          <w:rFonts w:ascii="Tahoma" w:eastAsia="Times New Roman" w:hAnsi="Tahoma" w:cs="Tahoma"/>
          <w:color w:val="1A1A1A"/>
          <w:sz w:val="19"/>
          <w:szCs w:val="19"/>
          <w:lang w:val="uk-UA" w:eastAsia="ru-RU"/>
        </w:rPr>
        <w:t xml:space="preserve"> Черкас із пропозицією створити дитячий будинок. Ініціатива знайшла відгук. Із часом Олександра змогла якимось дивом розжитися й на фінансові вливання від німецької влади для дитбудинку. Організувала на невеличкій земельній ділянці господарство: тримали курей, кіз, поросят. Усім тим опікувалися вихованці.</w:t>
      </w:r>
    </w:p>
    <w:p w:rsidR="0062262F" w:rsidRPr="004D2013" w:rsidRDefault="0062262F" w:rsidP="0062262F">
      <w:pPr>
        <w:spacing w:before="100" w:beforeAutospacing="1" w:after="100" w:afterAutospacing="1" w:line="240" w:lineRule="auto"/>
        <w:jc w:val="center"/>
        <w:rPr>
          <w:rFonts w:ascii="Tahoma" w:eastAsia="Times New Roman" w:hAnsi="Tahoma" w:cs="Tahoma"/>
          <w:color w:val="1A1A1A"/>
          <w:sz w:val="19"/>
          <w:szCs w:val="19"/>
          <w:lang w:val="uk-UA" w:eastAsia="ru-RU"/>
        </w:rPr>
      </w:pPr>
      <w:r w:rsidRPr="004D2013">
        <w:rPr>
          <w:rFonts w:ascii="Tahoma" w:eastAsia="Times New Roman" w:hAnsi="Tahoma" w:cs="Tahoma"/>
          <w:noProof/>
          <w:color w:val="1A1A1A"/>
          <w:sz w:val="19"/>
          <w:szCs w:val="19"/>
          <w:lang w:val="uk-UA" w:eastAsia="uk-UA"/>
        </w:rPr>
        <w:drawing>
          <wp:inline distT="0" distB="0" distL="0" distR="0">
            <wp:extent cx="6365875" cy="3341370"/>
            <wp:effectExtent l="19050" t="0" r="0" b="0"/>
            <wp:docPr id="12" name="Рисунок 6" descr="http://povaha.org.ua/wp-content/uploads/2016/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ovaha.org.ua/wp-content/uploads/2016/05/2.jpg"/>
                    <pic:cNvPicPr>
                      <a:picLocks noChangeAspect="1" noChangeArrowheads="1"/>
                    </pic:cNvPicPr>
                  </pic:nvPicPr>
                  <pic:blipFill>
                    <a:blip r:embed="rId10" cstate="print"/>
                    <a:srcRect/>
                    <a:stretch>
                      <a:fillRect/>
                    </a:stretch>
                  </pic:blipFill>
                  <pic:spPr bwMode="auto">
                    <a:xfrm>
                      <a:off x="0" y="0"/>
                      <a:ext cx="6365875" cy="3341370"/>
                    </a:xfrm>
                    <a:prstGeom prst="rect">
                      <a:avLst/>
                    </a:prstGeom>
                    <a:noFill/>
                    <a:ln w="9525">
                      <a:noFill/>
                      <a:miter lim="800000"/>
                      <a:headEnd/>
                      <a:tailEnd/>
                    </a:ln>
                  </pic:spPr>
                </pic:pic>
              </a:graphicData>
            </a:graphic>
          </wp:inline>
        </w:drawing>
      </w:r>
    </w:p>
    <w:p w:rsidR="0062262F" w:rsidRPr="004D2013" w:rsidRDefault="0062262F" w:rsidP="0062262F">
      <w:pPr>
        <w:spacing w:before="100" w:beforeAutospacing="1" w:after="100" w:afterAutospacing="1" w:line="240" w:lineRule="auto"/>
        <w:jc w:val="both"/>
        <w:rPr>
          <w:rFonts w:ascii="Tahoma" w:eastAsia="Times New Roman" w:hAnsi="Tahoma" w:cs="Tahoma"/>
          <w:color w:val="1A1A1A"/>
          <w:sz w:val="19"/>
          <w:szCs w:val="19"/>
          <w:lang w:val="uk-UA" w:eastAsia="ru-RU"/>
        </w:rPr>
      </w:pPr>
      <w:r w:rsidRPr="004D2013">
        <w:rPr>
          <w:rFonts w:ascii="Tahoma" w:eastAsia="Times New Roman" w:hAnsi="Tahoma" w:cs="Tahoma"/>
          <w:color w:val="1A1A1A"/>
          <w:sz w:val="19"/>
          <w:szCs w:val="19"/>
          <w:lang w:val="uk-UA" w:eastAsia="ru-RU"/>
        </w:rPr>
        <w:t xml:space="preserve">На диво, усі десятеро синів Євдокії Лисенко повернулися з війни живими. Першим, іще 1944 р., до матері прийшов син Микола. Дивом вижив, усі його товариші загинули. Син Феодосій під Будапештом натрапив на міну і залишився без ноги. Мати плакала, та все ж тішилися, що вернувся живим. Василь Лисенко, єдиний </w:t>
      </w:r>
      <w:r w:rsidRPr="004D2013">
        <w:rPr>
          <w:rFonts w:ascii="Tahoma" w:eastAsia="Times New Roman" w:hAnsi="Tahoma" w:cs="Tahoma"/>
          <w:color w:val="1A1A1A"/>
          <w:sz w:val="19"/>
          <w:szCs w:val="19"/>
          <w:lang w:val="uk-UA" w:eastAsia="ru-RU"/>
        </w:rPr>
        <w:lastRenderedPageBreak/>
        <w:t xml:space="preserve">серед братів офіцер, командував взводом, мінометною батареєю. Останніми повернулися Степан і Павло — аж 1947-го. Брати воювали в різних військових підрозділах. Їхні дороги пролягли через Україну, Румунію, Болгарію, Угорщину й Чехословаччину. Наймолодшому Олександрові, якому 1944 р. виповнилося лише вісімнадцять, довелося штурмувати Берлін. Євдокії Лисенко присвоїли почесне звання «Мати-героїня». Хоча в нагородному документі зазначено лише десятеро її дітей. Очевидно, дівчат не врахували… Померла Євдокія Лисенко 1963 р. 1984-го в селі </w:t>
      </w:r>
      <w:proofErr w:type="spellStart"/>
      <w:r w:rsidRPr="004D2013">
        <w:rPr>
          <w:rFonts w:ascii="Tahoma" w:eastAsia="Times New Roman" w:hAnsi="Tahoma" w:cs="Tahoma"/>
          <w:color w:val="1A1A1A"/>
          <w:sz w:val="19"/>
          <w:szCs w:val="19"/>
          <w:lang w:val="uk-UA" w:eastAsia="ru-RU"/>
        </w:rPr>
        <w:t>Бровахи</w:t>
      </w:r>
      <w:proofErr w:type="spellEnd"/>
      <w:r w:rsidRPr="004D2013">
        <w:rPr>
          <w:rFonts w:ascii="Tahoma" w:eastAsia="Times New Roman" w:hAnsi="Tahoma" w:cs="Tahoma"/>
          <w:color w:val="1A1A1A"/>
          <w:sz w:val="19"/>
          <w:szCs w:val="19"/>
          <w:lang w:val="uk-UA" w:eastAsia="ru-RU"/>
        </w:rPr>
        <w:t xml:space="preserve"> їй відкрили пам’ятник. Нині тут на обласному рівні відзначають День матері.</w:t>
      </w:r>
    </w:p>
    <w:p w:rsidR="0062262F" w:rsidRPr="004D2013" w:rsidRDefault="0062262F" w:rsidP="0062262F">
      <w:pPr>
        <w:spacing w:before="100" w:beforeAutospacing="1" w:after="100" w:afterAutospacing="1" w:line="240" w:lineRule="auto"/>
        <w:rPr>
          <w:rFonts w:ascii="Tahoma" w:eastAsia="Times New Roman" w:hAnsi="Tahoma" w:cs="Tahoma"/>
          <w:color w:val="1A1A1A"/>
          <w:sz w:val="19"/>
          <w:szCs w:val="19"/>
          <w:lang w:val="uk-UA" w:eastAsia="ru-RU"/>
        </w:rPr>
      </w:pPr>
      <w:r w:rsidRPr="004D2013">
        <w:rPr>
          <w:rFonts w:ascii="Tahoma" w:eastAsia="Times New Roman" w:hAnsi="Tahoma" w:cs="Tahoma"/>
          <w:noProof/>
          <w:color w:val="1A1A1A"/>
          <w:sz w:val="19"/>
          <w:szCs w:val="19"/>
          <w:lang w:val="uk-UA" w:eastAsia="uk-UA"/>
        </w:rPr>
        <w:drawing>
          <wp:inline distT="0" distB="0" distL="0" distR="0">
            <wp:extent cx="6277610" cy="3296920"/>
            <wp:effectExtent l="19050" t="0" r="8890" b="0"/>
            <wp:docPr id="13" name="Рисунок 7" descr="http://povaha.org.ua/wp-content/uploads/2016/05/FB1200x630_-Women-in-II-War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ovaha.org.ua/wp-content/uploads/2016/05/FB1200x630_-Women-in-II-War_04.jpg"/>
                    <pic:cNvPicPr>
                      <a:picLocks noChangeAspect="1" noChangeArrowheads="1"/>
                    </pic:cNvPicPr>
                  </pic:nvPicPr>
                  <pic:blipFill>
                    <a:blip r:embed="rId11" cstate="print"/>
                    <a:srcRect/>
                    <a:stretch>
                      <a:fillRect/>
                    </a:stretch>
                  </pic:blipFill>
                  <pic:spPr bwMode="auto">
                    <a:xfrm>
                      <a:off x="0" y="0"/>
                      <a:ext cx="6277610" cy="3296920"/>
                    </a:xfrm>
                    <a:prstGeom prst="rect">
                      <a:avLst/>
                    </a:prstGeom>
                    <a:noFill/>
                    <a:ln w="9525">
                      <a:noFill/>
                      <a:miter lim="800000"/>
                      <a:headEnd/>
                      <a:tailEnd/>
                    </a:ln>
                  </pic:spPr>
                </pic:pic>
              </a:graphicData>
            </a:graphic>
          </wp:inline>
        </w:drawing>
      </w:r>
    </w:p>
    <w:p w:rsidR="0062262F" w:rsidRPr="004D2013" w:rsidRDefault="0062262F" w:rsidP="0062262F">
      <w:pPr>
        <w:spacing w:before="100" w:beforeAutospacing="1" w:after="100" w:afterAutospacing="1" w:line="240" w:lineRule="auto"/>
        <w:jc w:val="center"/>
        <w:rPr>
          <w:rFonts w:ascii="Tahoma" w:eastAsia="Times New Roman" w:hAnsi="Tahoma" w:cs="Tahoma"/>
          <w:color w:val="1A1A1A"/>
          <w:sz w:val="19"/>
          <w:szCs w:val="19"/>
          <w:lang w:val="uk-UA" w:eastAsia="ru-RU"/>
        </w:rPr>
      </w:pPr>
      <w:r w:rsidRPr="004D2013">
        <w:rPr>
          <w:rFonts w:ascii="Tahoma" w:eastAsia="Times New Roman" w:hAnsi="Tahoma" w:cs="Tahoma"/>
          <w:noProof/>
          <w:color w:val="1A1A1A"/>
          <w:sz w:val="19"/>
          <w:szCs w:val="19"/>
          <w:lang w:val="uk-UA" w:eastAsia="uk-UA"/>
        </w:rPr>
        <w:drawing>
          <wp:inline distT="0" distB="0" distL="0" distR="0">
            <wp:extent cx="6277610" cy="3296920"/>
            <wp:effectExtent l="19050" t="0" r="8890" b="0"/>
            <wp:docPr id="14" name="Рисунок 8" descr="http://povaha.org.ua/wp-content/uploads/2016/05/FB1200x630_-Women-in-II-War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ovaha.org.ua/wp-content/uploads/2016/05/FB1200x630_-Women-in-II-War_08.jpg"/>
                    <pic:cNvPicPr>
                      <a:picLocks noChangeAspect="1" noChangeArrowheads="1"/>
                    </pic:cNvPicPr>
                  </pic:nvPicPr>
                  <pic:blipFill>
                    <a:blip r:embed="rId12" cstate="print"/>
                    <a:srcRect/>
                    <a:stretch>
                      <a:fillRect/>
                    </a:stretch>
                  </pic:blipFill>
                  <pic:spPr bwMode="auto">
                    <a:xfrm>
                      <a:off x="0" y="0"/>
                      <a:ext cx="6277610" cy="3296920"/>
                    </a:xfrm>
                    <a:prstGeom prst="rect">
                      <a:avLst/>
                    </a:prstGeom>
                    <a:noFill/>
                    <a:ln w="9525">
                      <a:noFill/>
                      <a:miter lim="800000"/>
                      <a:headEnd/>
                      <a:tailEnd/>
                    </a:ln>
                  </pic:spPr>
                </pic:pic>
              </a:graphicData>
            </a:graphic>
          </wp:inline>
        </w:drawing>
      </w:r>
    </w:p>
    <w:p w:rsidR="0062262F" w:rsidRPr="004D2013" w:rsidRDefault="0062262F" w:rsidP="0062262F">
      <w:pPr>
        <w:spacing w:before="100" w:beforeAutospacing="1" w:after="100" w:afterAutospacing="1" w:line="240" w:lineRule="auto"/>
        <w:jc w:val="center"/>
        <w:rPr>
          <w:rFonts w:ascii="Tahoma" w:eastAsia="Times New Roman" w:hAnsi="Tahoma" w:cs="Tahoma"/>
          <w:color w:val="1A1A1A"/>
          <w:sz w:val="19"/>
          <w:szCs w:val="19"/>
          <w:lang w:val="uk-UA" w:eastAsia="ru-RU"/>
        </w:rPr>
      </w:pPr>
      <w:r w:rsidRPr="004D2013">
        <w:rPr>
          <w:rFonts w:ascii="Tahoma" w:eastAsia="Times New Roman" w:hAnsi="Tahoma" w:cs="Tahoma"/>
          <w:noProof/>
          <w:color w:val="1A1A1A"/>
          <w:sz w:val="19"/>
          <w:szCs w:val="19"/>
          <w:lang w:val="uk-UA" w:eastAsia="uk-UA"/>
        </w:rPr>
        <w:lastRenderedPageBreak/>
        <w:drawing>
          <wp:inline distT="0" distB="0" distL="0" distR="0">
            <wp:extent cx="6365875" cy="3341370"/>
            <wp:effectExtent l="19050" t="0" r="0" b="0"/>
            <wp:docPr id="15" name="Рисунок 9" descr="http://povaha.org.ua/wp-content/uploads/2016/05/FB1200x630_-Women-in-II-War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ovaha.org.ua/wp-content/uploads/2016/05/FB1200x630_-Women-in-II-War_10.jpg"/>
                    <pic:cNvPicPr>
                      <a:picLocks noChangeAspect="1" noChangeArrowheads="1"/>
                    </pic:cNvPicPr>
                  </pic:nvPicPr>
                  <pic:blipFill>
                    <a:blip r:embed="rId13" cstate="print"/>
                    <a:srcRect/>
                    <a:stretch>
                      <a:fillRect/>
                    </a:stretch>
                  </pic:blipFill>
                  <pic:spPr bwMode="auto">
                    <a:xfrm>
                      <a:off x="0" y="0"/>
                      <a:ext cx="6365875" cy="3341370"/>
                    </a:xfrm>
                    <a:prstGeom prst="rect">
                      <a:avLst/>
                    </a:prstGeom>
                    <a:noFill/>
                    <a:ln w="9525">
                      <a:noFill/>
                      <a:miter lim="800000"/>
                      <a:headEnd/>
                      <a:tailEnd/>
                    </a:ln>
                  </pic:spPr>
                </pic:pic>
              </a:graphicData>
            </a:graphic>
          </wp:inline>
        </w:drawing>
      </w:r>
    </w:p>
    <w:p w:rsidR="0062262F" w:rsidRPr="004D2013" w:rsidRDefault="0062262F" w:rsidP="0062262F">
      <w:pPr>
        <w:spacing w:before="100" w:beforeAutospacing="1" w:after="100" w:afterAutospacing="1" w:line="240" w:lineRule="auto"/>
        <w:jc w:val="center"/>
        <w:rPr>
          <w:rFonts w:ascii="Times New Roman" w:eastAsia="Times New Roman" w:hAnsi="Times New Roman" w:cs="Times New Roman"/>
          <w:color w:val="1A1A1A"/>
          <w:sz w:val="28"/>
          <w:szCs w:val="28"/>
          <w:lang w:val="uk-UA" w:eastAsia="ru-RU"/>
        </w:rPr>
      </w:pPr>
      <w:r w:rsidRPr="004D2013">
        <w:rPr>
          <w:rFonts w:ascii="Times New Roman" w:eastAsia="Times New Roman" w:hAnsi="Times New Roman" w:cs="Times New Roman"/>
          <w:noProof/>
          <w:color w:val="1A1A1A"/>
          <w:sz w:val="28"/>
          <w:szCs w:val="28"/>
          <w:lang w:val="uk-UA" w:eastAsia="uk-UA"/>
        </w:rPr>
        <w:drawing>
          <wp:inline distT="0" distB="0" distL="0" distR="0">
            <wp:extent cx="6356985" cy="3332480"/>
            <wp:effectExtent l="19050" t="0" r="5715" b="0"/>
            <wp:docPr id="16" name="Рисунок 10" descr="http://image.tsn.ua/media/images4/608xX/May2016/385437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age.tsn.ua/media/images4/608xX/May2016/385437570.jpg"/>
                    <pic:cNvPicPr>
                      <a:picLocks noChangeAspect="1" noChangeArrowheads="1"/>
                    </pic:cNvPicPr>
                  </pic:nvPicPr>
                  <pic:blipFill>
                    <a:blip r:embed="rId14" cstate="print"/>
                    <a:srcRect/>
                    <a:stretch>
                      <a:fillRect/>
                    </a:stretch>
                  </pic:blipFill>
                  <pic:spPr bwMode="auto">
                    <a:xfrm>
                      <a:off x="0" y="0"/>
                      <a:ext cx="6356985" cy="3332480"/>
                    </a:xfrm>
                    <a:prstGeom prst="rect">
                      <a:avLst/>
                    </a:prstGeom>
                    <a:noFill/>
                    <a:ln w="9525">
                      <a:noFill/>
                      <a:miter lim="800000"/>
                      <a:headEnd/>
                      <a:tailEnd/>
                    </a:ln>
                  </pic:spPr>
                </pic:pic>
              </a:graphicData>
            </a:graphic>
          </wp:inline>
        </w:drawing>
      </w:r>
    </w:p>
    <w:p w:rsidR="0062262F" w:rsidRPr="004D2013" w:rsidRDefault="0062262F" w:rsidP="0062262F">
      <w:pPr>
        <w:spacing w:before="100" w:beforeAutospacing="1" w:after="100" w:afterAutospacing="1" w:line="240" w:lineRule="auto"/>
        <w:jc w:val="center"/>
        <w:rPr>
          <w:rFonts w:ascii="Times New Roman" w:eastAsia="Times New Roman" w:hAnsi="Times New Roman" w:cs="Times New Roman"/>
          <w:color w:val="1A1A1A"/>
          <w:sz w:val="28"/>
          <w:szCs w:val="28"/>
          <w:lang w:val="uk-UA" w:eastAsia="ru-RU"/>
        </w:rPr>
      </w:pPr>
    </w:p>
    <w:p w:rsidR="0062262F" w:rsidRPr="004D2013" w:rsidRDefault="0062262F" w:rsidP="0062262F">
      <w:pPr>
        <w:spacing w:before="100" w:beforeAutospacing="1" w:after="100" w:afterAutospacing="1" w:line="240" w:lineRule="auto"/>
        <w:jc w:val="center"/>
        <w:rPr>
          <w:rFonts w:ascii="Times New Roman" w:hAnsi="Times New Roman"/>
          <w:b/>
          <w:sz w:val="28"/>
          <w:szCs w:val="28"/>
          <w:lang w:val="uk-UA"/>
        </w:rPr>
      </w:pPr>
      <w:r w:rsidRPr="004D2013">
        <w:rPr>
          <w:rFonts w:ascii="Times New Roman" w:eastAsia="Times New Roman" w:hAnsi="Times New Roman" w:cs="Times New Roman"/>
          <w:b/>
          <w:color w:val="1A1A1A"/>
          <w:sz w:val="28"/>
          <w:szCs w:val="28"/>
          <w:lang w:val="uk-UA" w:eastAsia="ru-RU"/>
        </w:rPr>
        <w:t xml:space="preserve">Додаток 3 . Матеріали до виступу групи «Науковці. </w:t>
      </w:r>
      <w:r w:rsidRPr="004D2013">
        <w:rPr>
          <w:rFonts w:ascii="Times New Roman" w:hAnsi="Times New Roman"/>
          <w:b/>
          <w:sz w:val="28"/>
          <w:szCs w:val="28"/>
          <w:lang w:val="uk-UA"/>
        </w:rPr>
        <w:t>Нові дослідження по  темі «Роль жінки в умовах війни»</w:t>
      </w:r>
    </w:p>
    <w:p w:rsidR="0062262F" w:rsidRPr="004D2013" w:rsidRDefault="0062262F" w:rsidP="0062262F">
      <w:pPr>
        <w:spacing w:before="100" w:beforeAutospacing="1" w:after="100" w:afterAutospacing="1" w:line="240" w:lineRule="auto"/>
        <w:rPr>
          <w:rFonts w:ascii="Tahoma" w:eastAsia="Times New Roman" w:hAnsi="Tahoma" w:cs="Tahoma"/>
          <w:color w:val="1A1A1A"/>
          <w:sz w:val="19"/>
          <w:szCs w:val="19"/>
          <w:lang w:val="uk-UA" w:eastAsia="ru-RU"/>
        </w:rPr>
      </w:pPr>
      <w:r w:rsidRPr="004D2013">
        <w:rPr>
          <w:rFonts w:ascii="Tahoma" w:eastAsia="Times New Roman" w:hAnsi="Tahoma" w:cs="Tahoma"/>
          <w:color w:val="1A1A1A"/>
          <w:sz w:val="19"/>
          <w:szCs w:val="19"/>
          <w:lang w:val="uk-UA" w:eastAsia="ru-RU"/>
        </w:rPr>
        <w:t xml:space="preserve">Вперше в незалежній Україні опубліковано збірник наукових статей, цілковито присвячених дослідженню різних аспектів жіночого досвіду війни:  </w:t>
      </w:r>
      <w:r w:rsidRPr="004D2013">
        <w:rPr>
          <w:rFonts w:ascii="Tahoma" w:eastAsia="Times New Roman" w:hAnsi="Tahoma" w:cs="Tahoma"/>
          <w:b/>
          <w:bCs/>
          <w:i/>
          <w:iCs/>
          <w:color w:val="1A1A1A"/>
          <w:sz w:val="19"/>
          <w:szCs w:val="19"/>
          <w:lang w:val="uk-UA" w:eastAsia="ru-RU"/>
        </w:rPr>
        <w:t>Жінки Центральної та Східної Європи у Другій світовій війні : Гендерна специфіка досвіду в часи екстремального насильства</w:t>
      </w:r>
      <w:r w:rsidRPr="004D2013">
        <w:rPr>
          <w:rFonts w:ascii="Tahoma" w:eastAsia="Times New Roman" w:hAnsi="Tahoma" w:cs="Tahoma"/>
          <w:i/>
          <w:iCs/>
          <w:color w:val="1A1A1A"/>
          <w:sz w:val="19"/>
          <w:szCs w:val="19"/>
          <w:lang w:val="uk-UA" w:eastAsia="ru-RU"/>
        </w:rPr>
        <w:t xml:space="preserve"> </w:t>
      </w:r>
      <w:r w:rsidRPr="004D2013">
        <w:rPr>
          <w:rFonts w:ascii="Tahoma" w:eastAsia="Times New Roman" w:hAnsi="Tahoma" w:cs="Tahoma"/>
          <w:color w:val="1A1A1A"/>
          <w:sz w:val="19"/>
          <w:szCs w:val="19"/>
          <w:lang w:val="uk-UA" w:eastAsia="ru-RU"/>
        </w:rPr>
        <w:t xml:space="preserve">/ за наук. ред. </w:t>
      </w:r>
      <w:proofErr w:type="spellStart"/>
      <w:r w:rsidRPr="004D2013">
        <w:rPr>
          <w:rFonts w:ascii="Tahoma" w:eastAsia="Times New Roman" w:hAnsi="Tahoma" w:cs="Tahoma"/>
          <w:color w:val="1A1A1A"/>
          <w:sz w:val="19"/>
          <w:szCs w:val="19"/>
          <w:lang w:val="uk-UA" w:eastAsia="ru-RU"/>
        </w:rPr>
        <w:t>Гелінади</w:t>
      </w:r>
      <w:proofErr w:type="spellEnd"/>
      <w:r w:rsidRPr="004D2013">
        <w:rPr>
          <w:rFonts w:ascii="Tahoma" w:eastAsia="Times New Roman" w:hAnsi="Tahoma" w:cs="Tahoma"/>
          <w:color w:val="1A1A1A"/>
          <w:sz w:val="19"/>
          <w:szCs w:val="19"/>
          <w:lang w:val="uk-UA" w:eastAsia="ru-RU"/>
        </w:rPr>
        <w:t xml:space="preserve"> Грінченко, Катерини </w:t>
      </w:r>
      <w:proofErr w:type="spellStart"/>
      <w:r w:rsidRPr="004D2013">
        <w:rPr>
          <w:rFonts w:ascii="Tahoma" w:eastAsia="Times New Roman" w:hAnsi="Tahoma" w:cs="Tahoma"/>
          <w:color w:val="1A1A1A"/>
          <w:sz w:val="19"/>
          <w:szCs w:val="19"/>
          <w:lang w:val="uk-UA" w:eastAsia="ru-RU"/>
        </w:rPr>
        <w:t>Кобченко</w:t>
      </w:r>
      <w:proofErr w:type="spellEnd"/>
      <w:r w:rsidRPr="004D2013">
        <w:rPr>
          <w:rFonts w:ascii="Tahoma" w:eastAsia="Times New Roman" w:hAnsi="Tahoma" w:cs="Tahoma"/>
          <w:color w:val="1A1A1A"/>
          <w:sz w:val="19"/>
          <w:szCs w:val="19"/>
          <w:lang w:val="uk-UA" w:eastAsia="ru-RU"/>
        </w:rPr>
        <w:t xml:space="preserve"> і Оксани </w:t>
      </w:r>
      <w:proofErr w:type="spellStart"/>
      <w:r w:rsidRPr="004D2013">
        <w:rPr>
          <w:rFonts w:ascii="Tahoma" w:eastAsia="Times New Roman" w:hAnsi="Tahoma" w:cs="Tahoma"/>
          <w:color w:val="1A1A1A"/>
          <w:sz w:val="19"/>
          <w:szCs w:val="19"/>
          <w:lang w:val="uk-UA" w:eastAsia="ru-RU"/>
        </w:rPr>
        <w:t>Кісь</w:t>
      </w:r>
      <w:proofErr w:type="spellEnd"/>
      <w:r w:rsidRPr="004D2013">
        <w:rPr>
          <w:rFonts w:ascii="Tahoma" w:eastAsia="Times New Roman" w:hAnsi="Tahoma" w:cs="Tahoma"/>
          <w:color w:val="1A1A1A"/>
          <w:sz w:val="19"/>
          <w:szCs w:val="19"/>
          <w:lang w:val="uk-UA" w:eastAsia="ru-RU"/>
        </w:rPr>
        <w:t>. – Київ: ТОВ “Арт-книга”, 2015. – 336 с.</w:t>
      </w:r>
    </w:p>
    <w:p w:rsidR="0062262F" w:rsidRPr="004D2013" w:rsidRDefault="0062262F" w:rsidP="0062262F">
      <w:pPr>
        <w:spacing w:before="100" w:beforeAutospacing="1" w:after="100" w:afterAutospacing="1" w:line="240" w:lineRule="auto"/>
        <w:jc w:val="both"/>
        <w:rPr>
          <w:rFonts w:ascii="Tahoma" w:eastAsia="Times New Roman" w:hAnsi="Tahoma" w:cs="Tahoma"/>
          <w:color w:val="1A1A1A"/>
          <w:sz w:val="19"/>
          <w:szCs w:val="19"/>
          <w:lang w:val="uk-UA" w:eastAsia="ru-RU"/>
        </w:rPr>
      </w:pPr>
      <w:r w:rsidRPr="004D2013">
        <w:rPr>
          <w:rFonts w:ascii="Tahoma" w:eastAsia="Times New Roman" w:hAnsi="Tahoma" w:cs="Tahoma"/>
          <w:noProof/>
          <w:color w:val="1A1A1A"/>
          <w:sz w:val="19"/>
          <w:szCs w:val="19"/>
          <w:lang w:val="uk-UA" w:eastAsia="uk-UA"/>
        </w:rPr>
        <w:lastRenderedPageBreak/>
        <w:drawing>
          <wp:inline distT="0" distB="0" distL="0" distR="0">
            <wp:extent cx="2646680" cy="3851275"/>
            <wp:effectExtent l="19050" t="0" r="1270" b="0"/>
            <wp:docPr id="17" name="Рисунок 11" descr="Women war book 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omen war book cover"/>
                    <pic:cNvPicPr>
                      <a:picLocks noChangeAspect="1" noChangeArrowheads="1"/>
                    </pic:cNvPicPr>
                  </pic:nvPicPr>
                  <pic:blipFill>
                    <a:blip r:embed="rId15" cstate="print"/>
                    <a:srcRect/>
                    <a:stretch>
                      <a:fillRect/>
                    </a:stretch>
                  </pic:blipFill>
                  <pic:spPr bwMode="auto">
                    <a:xfrm>
                      <a:off x="0" y="0"/>
                      <a:ext cx="2646680" cy="3851275"/>
                    </a:xfrm>
                    <a:prstGeom prst="rect">
                      <a:avLst/>
                    </a:prstGeom>
                    <a:noFill/>
                    <a:ln w="9525">
                      <a:noFill/>
                      <a:miter lim="800000"/>
                      <a:headEnd/>
                      <a:tailEnd/>
                    </a:ln>
                  </pic:spPr>
                </pic:pic>
              </a:graphicData>
            </a:graphic>
          </wp:inline>
        </w:drawing>
      </w:r>
      <w:r w:rsidRPr="004D2013">
        <w:rPr>
          <w:rFonts w:ascii="Tahoma" w:eastAsia="Times New Roman" w:hAnsi="Tahoma" w:cs="Tahoma"/>
          <w:color w:val="1A1A1A"/>
          <w:sz w:val="19"/>
          <w:szCs w:val="19"/>
          <w:lang w:val="uk-UA" w:eastAsia="ru-RU"/>
        </w:rPr>
        <w:t xml:space="preserve">У збірнику наукових праць представлено розвідки українських та зарубіжних дослідниць і дослідників, в яких проаналізовано найрізноманітніші аспекти </w:t>
      </w:r>
      <w:proofErr w:type="spellStart"/>
      <w:r w:rsidRPr="004D2013">
        <w:rPr>
          <w:rFonts w:ascii="Tahoma" w:eastAsia="Times New Roman" w:hAnsi="Tahoma" w:cs="Tahoma"/>
          <w:color w:val="1A1A1A"/>
          <w:sz w:val="19"/>
          <w:szCs w:val="19"/>
          <w:lang w:val="uk-UA" w:eastAsia="ru-RU"/>
        </w:rPr>
        <w:t>специфічно</w:t>
      </w:r>
      <w:proofErr w:type="spellEnd"/>
      <w:r w:rsidRPr="004D2013">
        <w:rPr>
          <w:rFonts w:ascii="Tahoma" w:eastAsia="Times New Roman" w:hAnsi="Tahoma" w:cs="Tahoma"/>
          <w:color w:val="1A1A1A"/>
          <w:sz w:val="19"/>
          <w:szCs w:val="19"/>
          <w:lang w:val="uk-UA" w:eastAsia="ru-RU"/>
        </w:rPr>
        <w:t xml:space="preserve"> жіночого досвіду Другої світової війни на теренах Центрально-Східної Європи.</w:t>
      </w:r>
    </w:p>
    <w:p w:rsidR="0062262F" w:rsidRPr="004D2013" w:rsidRDefault="0062262F" w:rsidP="0062262F">
      <w:pPr>
        <w:spacing w:before="100" w:beforeAutospacing="1" w:after="100" w:afterAutospacing="1" w:line="240" w:lineRule="auto"/>
        <w:jc w:val="both"/>
        <w:rPr>
          <w:rFonts w:ascii="Tahoma" w:eastAsia="Times New Roman" w:hAnsi="Tahoma" w:cs="Tahoma"/>
          <w:color w:val="1A1A1A"/>
          <w:sz w:val="19"/>
          <w:szCs w:val="19"/>
          <w:lang w:val="uk-UA" w:eastAsia="ru-RU"/>
        </w:rPr>
      </w:pPr>
      <w:r w:rsidRPr="004D2013">
        <w:rPr>
          <w:rFonts w:ascii="Tahoma" w:eastAsia="Times New Roman" w:hAnsi="Tahoma" w:cs="Tahoma"/>
          <w:color w:val="1A1A1A"/>
          <w:sz w:val="19"/>
          <w:szCs w:val="19"/>
          <w:lang w:val="uk-UA" w:eastAsia="ru-RU"/>
        </w:rPr>
        <w:t xml:space="preserve">Висвітлено маловивчені питання участі жінок у бойових діях та особливості перебування у військовому полоні, гендерні виміри жіночого досвіду радянського та національного підпілля, життя на окупованих територіях і примусової праці в Третьому </w:t>
      </w:r>
      <w:proofErr w:type="spellStart"/>
      <w:r w:rsidRPr="004D2013">
        <w:rPr>
          <w:rFonts w:ascii="Tahoma" w:eastAsia="Times New Roman" w:hAnsi="Tahoma" w:cs="Tahoma"/>
          <w:color w:val="1A1A1A"/>
          <w:sz w:val="19"/>
          <w:szCs w:val="19"/>
          <w:lang w:val="uk-UA" w:eastAsia="ru-RU"/>
        </w:rPr>
        <w:t>райху</w:t>
      </w:r>
      <w:proofErr w:type="spellEnd"/>
      <w:r w:rsidRPr="004D2013">
        <w:rPr>
          <w:rFonts w:ascii="Tahoma" w:eastAsia="Times New Roman" w:hAnsi="Tahoma" w:cs="Tahoma"/>
          <w:color w:val="1A1A1A"/>
          <w:sz w:val="19"/>
          <w:szCs w:val="19"/>
          <w:lang w:val="uk-UA" w:eastAsia="ru-RU"/>
        </w:rPr>
        <w:t>, розкрито гендерну специфіку Голокосту, порушено складні питання насильства над жінками та співучасті жінок у насильстві в роки війни, окреслено проблеми повоєнних репрезентацій жіночого досвіду війни.</w:t>
      </w:r>
    </w:p>
    <w:p w:rsidR="0062262F" w:rsidRPr="004D2013" w:rsidRDefault="0062262F" w:rsidP="0062262F">
      <w:pPr>
        <w:spacing w:before="100" w:beforeAutospacing="1" w:after="100" w:afterAutospacing="1" w:line="240" w:lineRule="auto"/>
        <w:jc w:val="both"/>
        <w:rPr>
          <w:rFonts w:ascii="Tahoma" w:eastAsia="Times New Roman" w:hAnsi="Tahoma" w:cs="Tahoma"/>
          <w:color w:val="1A1A1A"/>
          <w:sz w:val="19"/>
          <w:szCs w:val="19"/>
          <w:lang w:val="uk-UA" w:eastAsia="ru-RU"/>
        </w:rPr>
      </w:pPr>
      <w:proofErr w:type="spellStart"/>
      <w:r w:rsidRPr="004D2013">
        <w:rPr>
          <w:rFonts w:ascii="Tahoma" w:eastAsia="Times New Roman" w:hAnsi="Tahoma" w:cs="Tahoma"/>
          <w:color w:val="1A1A1A"/>
          <w:sz w:val="19"/>
          <w:szCs w:val="19"/>
          <w:lang w:val="uk-UA" w:eastAsia="ru-RU"/>
        </w:rPr>
        <w:t>Прагнучи</w:t>
      </w:r>
      <w:proofErr w:type="spellEnd"/>
      <w:r w:rsidRPr="004D2013">
        <w:rPr>
          <w:rFonts w:ascii="Tahoma" w:eastAsia="Times New Roman" w:hAnsi="Tahoma" w:cs="Tahoma"/>
          <w:color w:val="1A1A1A"/>
          <w:sz w:val="19"/>
          <w:szCs w:val="19"/>
          <w:lang w:val="uk-UA" w:eastAsia="ru-RU"/>
        </w:rPr>
        <w:t xml:space="preserve"> вийти за рамки стереотипного бачення жінки у межах трикутника «</w:t>
      </w:r>
      <w:r w:rsidRPr="004D2013">
        <w:rPr>
          <w:rFonts w:ascii="Tahoma" w:eastAsia="Times New Roman" w:hAnsi="Tahoma" w:cs="Tahoma"/>
          <w:i/>
          <w:iCs/>
          <w:color w:val="1A1A1A"/>
          <w:sz w:val="19"/>
          <w:szCs w:val="19"/>
          <w:lang w:val="uk-UA" w:eastAsia="ru-RU"/>
        </w:rPr>
        <w:t>зрадниця – жертва – героїня</w:t>
      </w:r>
      <w:r w:rsidRPr="004D2013">
        <w:rPr>
          <w:rFonts w:ascii="Tahoma" w:eastAsia="Times New Roman" w:hAnsi="Tahoma" w:cs="Tahoma"/>
          <w:color w:val="1A1A1A"/>
          <w:sz w:val="19"/>
          <w:szCs w:val="19"/>
          <w:lang w:val="uk-UA" w:eastAsia="ru-RU"/>
        </w:rPr>
        <w:t>», вчені показують складну і суперечливу картину жіночого повсякдення у надзвичайних історичних обставинах. Поставлені завдання вирішуються з міждисциплінарних позицій, шляхом аналізу різноманітних історичних джерел, із застосуванням різних наукових підходів та методів.</w:t>
      </w:r>
    </w:p>
    <w:p w:rsidR="0062262F" w:rsidRPr="004D2013" w:rsidRDefault="0062262F" w:rsidP="0062262F">
      <w:pPr>
        <w:spacing w:before="100" w:beforeAutospacing="1" w:after="100" w:afterAutospacing="1" w:line="240" w:lineRule="auto"/>
        <w:jc w:val="both"/>
        <w:rPr>
          <w:rFonts w:ascii="Tahoma" w:eastAsia="Times New Roman" w:hAnsi="Tahoma" w:cs="Tahoma"/>
          <w:color w:val="1A1A1A"/>
          <w:sz w:val="19"/>
          <w:szCs w:val="19"/>
          <w:lang w:val="uk-UA" w:eastAsia="ru-RU"/>
        </w:rPr>
      </w:pPr>
      <w:r w:rsidRPr="004D2013">
        <w:rPr>
          <w:rFonts w:ascii="Tahoma" w:eastAsia="Times New Roman" w:hAnsi="Tahoma" w:cs="Tahoma"/>
          <w:color w:val="1A1A1A"/>
          <w:sz w:val="19"/>
          <w:szCs w:val="19"/>
          <w:lang w:val="uk-UA" w:eastAsia="ru-RU"/>
        </w:rPr>
        <w:t>Збірник також дає уявлення про сучасні феміністські підходи до вивчення теми «жінка і війна». Для фахівців у галузі історії, гендерних студій, інших гуманітарних наук, а також усіх, хто цікавиться заявленою проблематикою</w:t>
      </w:r>
    </w:p>
    <w:p w:rsidR="0062262F" w:rsidRPr="004D2013" w:rsidRDefault="0062262F" w:rsidP="0062262F">
      <w:pPr>
        <w:rPr>
          <w:lang w:val="uk-UA"/>
        </w:rPr>
      </w:pPr>
    </w:p>
    <w:p w:rsidR="0062262F" w:rsidRPr="004D2013" w:rsidRDefault="0062262F" w:rsidP="0062262F">
      <w:pPr>
        <w:spacing w:before="100" w:beforeAutospacing="1" w:after="100" w:afterAutospacing="1" w:line="240" w:lineRule="auto"/>
        <w:jc w:val="center"/>
        <w:rPr>
          <w:rFonts w:ascii="Times New Roman" w:eastAsia="Times New Roman" w:hAnsi="Times New Roman" w:cs="Times New Roman"/>
          <w:b/>
          <w:color w:val="1A1A1A"/>
          <w:sz w:val="28"/>
          <w:szCs w:val="28"/>
          <w:lang w:val="uk-UA" w:eastAsia="ru-RU"/>
        </w:rPr>
      </w:pPr>
    </w:p>
    <w:p w:rsidR="0062262F" w:rsidRPr="004D2013" w:rsidRDefault="0062262F" w:rsidP="0062262F">
      <w:pPr>
        <w:spacing w:before="100" w:beforeAutospacing="1" w:after="100" w:afterAutospacing="1" w:line="240" w:lineRule="auto"/>
        <w:jc w:val="center"/>
        <w:rPr>
          <w:rFonts w:ascii="Tahoma" w:eastAsia="Times New Roman" w:hAnsi="Tahoma" w:cs="Tahoma"/>
          <w:color w:val="1A1A1A"/>
          <w:sz w:val="19"/>
          <w:szCs w:val="19"/>
          <w:lang w:val="uk-UA" w:eastAsia="ru-RU"/>
        </w:rPr>
      </w:pPr>
    </w:p>
    <w:p w:rsidR="0062262F" w:rsidRPr="004D2013" w:rsidRDefault="0062262F" w:rsidP="0062262F">
      <w:pPr>
        <w:spacing w:before="100" w:beforeAutospacing="1" w:after="100" w:afterAutospacing="1" w:line="240" w:lineRule="auto"/>
        <w:jc w:val="center"/>
        <w:rPr>
          <w:rFonts w:ascii="Times New Roman" w:eastAsia="Times New Roman" w:hAnsi="Times New Roman" w:cs="Times New Roman"/>
          <w:b/>
          <w:color w:val="1A1A1A"/>
          <w:sz w:val="19"/>
          <w:szCs w:val="19"/>
          <w:lang w:val="uk-UA" w:eastAsia="ru-RU"/>
        </w:rPr>
      </w:pPr>
    </w:p>
    <w:p w:rsidR="008B5896" w:rsidRPr="004D2013" w:rsidRDefault="008B5896" w:rsidP="008B5896">
      <w:pPr>
        <w:spacing w:after="0" w:line="240" w:lineRule="auto"/>
        <w:rPr>
          <w:rFonts w:ascii="Times New Roman" w:eastAsia="Times New Roman" w:hAnsi="Times New Roman" w:cs="Times New Roman"/>
          <w:sz w:val="28"/>
          <w:szCs w:val="28"/>
          <w:lang w:val="uk-UA" w:eastAsia="ru-RU"/>
        </w:rPr>
      </w:pPr>
      <w:r w:rsidRPr="004D2013">
        <w:rPr>
          <w:rFonts w:ascii="Times New Roman" w:eastAsia="Times New Roman" w:hAnsi="Times New Roman" w:cs="Times New Roman"/>
          <w:sz w:val="28"/>
          <w:szCs w:val="28"/>
          <w:lang w:val="uk-UA" w:eastAsia="ru-RU"/>
        </w:rPr>
        <w:br/>
      </w:r>
    </w:p>
    <w:p w:rsidR="008B5896" w:rsidRPr="004D2013" w:rsidRDefault="008B5896" w:rsidP="008B5896">
      <w:pPr>
        <w:spacing w:line="240" w:lineRule="auto"/>
        <w:rPr>
          <w:sz w:val="28"/>
          <w:szCs w:val="28"/>
          <w:lang w:val="uk-UA"/>
        </w:rPr>
      </w:pPr>
    </w:p>
    <w:p w:rsidR="008B5896" w:rsidRPr="004D2013" w:rsidRDefault="008B5896" w:rsidP="008B5896">
      <w:pPr>
        <w:spacing w:after="0"/>
        <w:ind w:firstLine="567"/>
        <w:jc w:val="both"/>
        <w:rPr>
          <w:rFonts w:ascii="Times New Roman" w:hAnsi="Times New Roman"/>
          <w:b/>
          <w:sz w:val="28"/>
          <w:szCs w:val="28"/>
          <w:lang w:val="uk-UA"/>
        </w:rPr>
      </w:pPr>
    </w:p>
    <w:p w:rsidR="008B5896" w:rsidRPr="004D2013" w:rsidRDefault="008B5896" w:rsidP="008B5896">
      <w:pPr>
        <w:spacing w:after="0"/>
        <w:ind w:left="360"/>
        <w:jc w:val="both"/>
        <w:rPr>
          <w:rFonts w:ascii="Times New Roman" w:eastAsia="Times New Roman" w:hAnsi="Times New Roman" w:cs="Times New Roman"/>
          <w:color w:val="1A1A1A"/>
          <w:sz w:val="28"/>
          <w:szCs w:val="28"/>
          <w:lang w:val="uk-UA" w:eastAsia="ru-RU"/>
        </w:rPr>
      </w:pPr>
    </w:p>
    <w:p w:rsidR="008B5896" w:rsidRPr="004D2013" w:rsidRDefault="008B5896" w:rsidP="008B5896">
      <w:pPr>
        <w:spacing w:after="0"/>
        <w:ind w:left="360"/>
        <w:jc w:val="both"/>
        <w:rPr>
          <w:rFonts w:ascii="Times New Roman" w:eastAsia="Times New Roman" w:hAnsi="Times New Roman" w:cs="Times New Roman"/>
          <w:color w:val="1A1A1A"/>
          <w:sz w:val="28"/>
          <w:szCs w:val="28"/>
          <w:lang w:val="uk-UA" w:eastAsia="ru-RU"/>
        </w:rPr>
      </w:pPr>
    </w:p>
    <w:p w:rsidR="008B5896" w:rsidRPr="004D2013" w:rsidRDefault="008B5896" w:rsidP="008B5896">
      <w:pPr>
        <w:spacing w:after="0"/>
        <w:ind w:left="360"/>
        <w:jc w:val="both"/>
        <w:rPr>
          <w:rFonts w:ascii="Times New Roman" w:hAnsi="Times New Roman"/>
          <w:sz w:val="28"/>
          <w:szCs w:val="28"/>
          <w:lang w:val="uk-UA"/>
        </w:rPr>
      </w:pPr>
    </w:p>
    <w:p w:rsidR="00BF0788" w:rsidRPr="004D2013" w:rsidRDefault="00BF0788" w:rsidP="008B5896">
      <w:pPr>
        <w:spacing w:after="0"/>
        <w:ind w:left="360"/>
        <w:jc w:val="both"/>
        <w:rPr>
          <w:rFonts w:ascii="Times New Roman" w:hAnsi="Times New Roman"/>
          <w:sz w:val="28"/>
          <w:szCs w:val="28"/>
          <w:lang w:val="uk-UA"/>
        </w:rPr>
      </w:pPr>
    </w:p>
    <w:p w:rsidR="00BF0788" w:rsidRPr="004D2013" w:rsidRDefault="00BF0788" w:rsidP="008B5896">
      <w:pPr>
        <w:spacing w:after="0"/>
        <w:ind w:left="360"/>
        <w:jc w:val="both"/>
        <w:rPr>
          <w:rFonts w:ascii="Times New Roman" w:hAnsi="Times New Roman"/>
          <w:sz w:val="28"/>
          <w:szCs w:val="28"/>
          <w:lang w:val="uk-UA"/>
        </w:rPr>
      </w:pPr>
    </w:p>
    <w:p w:rsidR="00BF0788" w:rsidRPr="004D2013" w:rsidRDefault="00BF0788" w:rsidP="008B5896">
      <w:pPr>
        <w:spacing w:after="0"/>
        <w:ind w:left="360"/>
        <w:jc w:val="both"/>
        <w:rPr>
          <w:rFonts w:ascii="Times New Roman" w:hAnsi="Times New Roman"/>
          <w:sz w:val="28"/>
          <w:szCs w:val="28"/>
          <w:lang w:val="uk-UA"/>
        </w:rPr>
      </w:pPr>
    </w:p>
    <w:p w:rsidR="00BF0788" w:rsidRPr="004D2013" w:rsidRDefault="00BF0788" w:rsidP="008B5896">
      <w:pPr>
        <w:spacing w:after="0"/>
        <w:ind w:left="360"/>
        <w:jc w:val="both"/>
        <w:rPr>
          <w:rFonts w:ascii="Times New Roman" w:hAnsi="Times New Roman"/>
          <w:sz w:val="28"/>
          <w:szCs w:val="28"/>
          <w:lang w:val="uk-UA"/>
        </w:rPr>
      </w:pPr>
    </w:p>
    <w:p w:rsidR="00BF0788" w:rsidRPr="004D2013" w:rsidRDefault="00BF0788" w:rsidP="008B5896">
      <w:pPr>
        <w:spacing w:after="0"/>
        <w:ind w:left="360"/>
        <w:jc w:val="both"/>
        <w:rPr>
          <w:rFonts w:ascii="Times New Roman" w:eastAsia="Times New Roman" w:hAnsi="Times New Roman" w:cs="Times New Roman"/>
          <w:sz w:val="28"/>
          <w:szCs w:val="28"/>
          <w:lang w:val="uk-UA" w:eastAsia="ru-RU"/>
        </w:rPr>
      </w:pPr>
    </w:p>
    <w:p w:rsidR="00BF0788" w:rsidRPr="004D2013" w:rsidRDefault="00BF0788" w:rsidP="008B5896">
      <w:pPr>
        <w:spacing w:after="0"/>
        <w:ind w:left="360"/>
        <w:jc w:val="both"/>
        <w:rPr>
          <w:rFonts w:ascii="Times New Roman" w:hAnsi="Times New Roman"/>
          <w:sz w:val="28"/>
          <w:szCs w:val="28"/>
          <w:lang w:val="uk-UA"/>
        </w:rPr>
      </w:pPr>
    </w:p>
    <w:p w:rsidR="00BF0788" w:rsidRPr="004D2013" w:rsidRDefault="00BF0788" w:rsidP="008B5896">
      <w:pPr>
        <w:spacing w:after="0"/>
        <w:ind w:left="360"/>
        <w:jc w:val="both"/>
        <w:rPr>
          <w:rFonts w:ascii="Times New Roman" w:hAnsi="Times New Roman"/>
          <w:sz w:val="28"/>
          <w:szCs w:val="28"/>
          <w:lang w:val="uk-UA"/>
        </w:rPr>
      </w:pPr>
    </w:p>
    <w:p w:rsidR="006E4076" w:rsidRPr="004D2013" w:rsidRDefault="006E4076" w:rsidP="008B5896">
      <w:pPr>
        <w:pStyle w:val="a3"/>
        <w:spacing w:before="100" w:beforeAutospacing="1" w:after="100" w:afterAutospacing="1"/>
        <w:ind w:left="1080"/>
        <w:rPr>
          <w:rFonts w:ascii="Times New Roman" w:eastAsia="Times New Roman" w:hAnsi="Times New Roman" w:cs="Times New Roman"/>
          <w:color w:val="1A1A1A"/>
          <w:sz w:val="28"/>
          <w:szCs w:val="28"/>
          <w:lang w:val="uk-UA" w:eastAsia="ru-RU"/>
        </w:rPr>
      </w:pPr>
    </w:p>
    <w:p w:rsidR="006E4076" w:rsidRPr="004D2013" w:rsidRDefault="006E4076" w:rsidP="008B5896">
      <w:pPr>
        <w:pStyle w:val="a3"/>
        <w:spacing w:before="100" w:beforeAutospacing="1" w:after="100" w:afterAutospacing="1"/>
        <w:ind w:left="1080"/>
        <w:rPr>
          <w:rFonts w:ascii="Times New Roman" w:eastAsia="Times New Roman" w:hAnsi="Times New Roman" w:cs="Times New Roman"/>
          <w:color w:val="1A1A1A"/>
          <w:sz w:val="28"/>
          <w:szCs w:val="28"/>
          <w:lang w:val="uk-UA" w:eastAsia="ru-RU"/>
        </w:rPr>
      </w:pPr>
    </w:p>
    <w:p w:rsidR="00DA5EE4" w:rsidRPr="004D2013" w:rsidRDefault="00DA5EE4" w:rsidP="008B5896">
      <w:pPr>
        <w:spacing w:before="100" w:beforeAutospacing="1" w:after="100" w:afterAutospacing="1"/>
        <w:ind w:left="360"/>
        <w:rPr>
          <w:rFonts w:ascii="Times New Roman" w:eastAsia="Times New Roman" w:hAnsi="Times New Roman" w:cs="Times New Roman"/>
          <w:color w:val="1A1A1A"/>
          <w:sz w:val="28"/>
          <w:szCs w:val="28"/>
          <w:lang w:val="uk-UA" w:eastAsia="ru-RU"/>
        </w:rPr>
      </w:pPr>
      <w:r w:rsidRPr="004D2013">
        <w:rPr>
          <w:rFonts w:ascii="Times New Roman" w:eastAsia="Times New Roman" w:hAnsi="Times New Roman" w:cs="Times New Roman"/>
          <w:b/>
          <w:color w:val="1A1A1A"/>
          <w:sz w:val="28"/>
          <w:szCs w:val="28"/>
          <w:lang w:val="uk-UA" w:eastAsia="ru-RU"/>
        </w:rPr>
        <w:t xml:space="preserve">   </w:t>
      </w:r>
      <w:r w:rsidRPr="004D2013">
        <w:rPr>
          <w:rFonts w:ascii="Times New Roman" w:eastAsia="Times New Roman" w:hAnsi="Times New Roman" w:cs="Times New Roman"/>
          <w:color w:val="1A1A1A"/>
          <w:sz w:val="28"/>
          <w:szCs w:val="28"/>
          <w:lang w:val="uk-UA" w:eastAsia="ru-RU"/>
        </w:rPr>
        <w:t xml:space="preserve">    </w:t>
      </w:r>
    </w:p>
    <w:p w:rsidR="00022C75" w:rsidRPr="004D2013" w:rsidRDefault="00022C75" w:rsidP="008B5896">
      <w:pPr>
        <w:pStyle w:val="a3"/>
        <w:spacing w:before="100" w:beforeAutospacing="1" w:after="100" w:afterAutospacing="1"/>
        <w:rPr>
          <w:rFonts w:ascii="Times New Roman" w:eastAsia="Times New Roman" w:hAnsi="Times New Roman" w:cs="Times New Roman"/>
          <w:color w:val="1A1A1A"/>
          <w:sz w:val="28"/>
          <w:szCs w:val="28"/>
          <w:lang w:val="uk-UA" w:eastAsia="ru-RU"/>
        </w:rPr>
      </w:pPr>
    </w:p>
    <w:p w:rsidR="00022C75" w:rsidRPr="004D2013" w:rsidRDefault="00022C75" w:rsidP="008B5896">
      <w:pPr>
        <w:pStyle w:val="a3"/>
        <w:spacing w:before="100" w:beforeAutospacing="1" w:after="100" w:afterAutospacing="1"/>
        <w:rPr>
          <w:rFonts w:ascii="Tahoma" w:eastAsia="Times New Roman" w:hAnsi="Tahoma" w:cs="Tahoma"/>
          <w:b/>
          <w:color w:val="1A1A1A"/>
          <w:sz w:val="19"/>
          <w:szCs w:val="19"/>
          <w:lang w:val="uk-UA" w:eastAsia="ru-RU"/>
        </w:rPr>
      </w:pPr>
    </w:p>
    <w:p w:rsidR="00022C75" w:rsidRPr="004D2013" w:rsidRDefault="00022C75" w:rsidP="008B5896">
      <w:pPr>
        <w:pStyle w:val="a3"/>
        <w:spacing w:before="100" w:beforeAutospacing="1" w:after="100" w:afterAutospacing="1"/>
        <w:rPr>
          <w:rFonts w:ascii="Times New Roman" w:eastAsia="Times New Roman" w:hAnsi="Times New Roman" w:cs="Times New Roman"/>
          <w:color w:val="1A1A1A"/>
          <w:sz w:val="28"/>
          <w:szCs w:val="28"/>
          <w:lang w:val="uk-UA" w:eastAsia="ru-RU"/>
        </w:rPr>
      </w:pPr>
    </w:p>
    <w:p w:rsidR="00022C75" w:rsidRPr="004D2013" w:rsidRDefault="00022C75" w:rsidP="008B5896">
      <w:pPr>
        <w:pStyle w:val="a3"/>
        <w:spacing w:before="100" w:beforeAutospacing="1" w:after="100" w:afterAutospacing="1"/>
        <w:rPr>
          <w:rFonts w:ascii="Tahoma" w:eastAsia="Times New Roman" w:hAnsi="Tahoma" w:cs="Tahoma"/>
          <w:b/>
          <w:color w:val="1A1A1A"/>
          <w:sz w:val="19"/>
          <w:szCs w:val="19"/>
          <w:lang w:val="uk-UA" w:eastAsia="ru-RU"/>
        </w:rPr>
      </w:pPr>
    </w:p>
    <w:p w:rsidR="00022C75" w:rsidRPr="004D2013" w:rsidRDefault="00022C75" w:rsidP="008B5896">
      <w:pPr>
        <w:rPr>
          <w:rFonts w:ascii="Times New Roman" w:hAnsi="Times New Roman" w:cs="Times New Roman"/>
          <w:sz w:val="28"/>
          <w:szCs w:val="28"/>
          <w:lang w:val="uk-UA"/>
        </w:rPr>
      </w:pPr>
    </w:p>
    <w:sectPr w:rsidR="00022C75" w:rsidRPr="004D2013" w:rsidSect="00022C75">
      <w:pgSz w:w="11906" w:h="16838"/>
      <w:pgMar w:top="1134"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62514B"/>
    <w:multiLevelType w:val="multilevel"/>
    <w:tmpl w:val="DA9C161E"/>
    <w:lvl w:ilvl="0">
      <w:start w:val="1"/>
      <w:numFmt w:val="upperRoman"/>
      <w:lvlText w:val="%1."/>
      <w:lvlJc w:val="left"/>
      <w:pPr>
        <w:ind w:left="1287" w:hanging="72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575" w:hanging="1440"/>
      </w:pPr>
      <w:rPr>
        <w:rFonts w:hint="default"/>
      </w:rPr>
    </w:lvl>
    <w:lvl w:ilvl="5">
      <w:start w:val="1"/>
      <w:numFmt w:val="decimal"/>
      <w:isLgl/>
      <w:lvlText w:val="%1.%2.%3.%4.%5.%6."/>
      <w:lvlJc w:val="left"/>
      <w:pPr>
        <w:ind w:left="2717" w:hanging="1440"/>
      </w:pPr>
      <w:rPr>
        <w:rFonts w:hint="default"/>
      </w:rPr>
    </w:lvl>
    <w:lvl w:ilvl="6">
      <w:start w:val="1"/>
      <w:numFmt w:val="decimal"/>
      <w:isLgl/>
      <w:lvlText w:val="%1.%2.%3.%4.%5.%6.%7."/>
      <w:lvlJc w:val="left"/>
      <w:pPr>
        <w:ind w:left="3219" w:hanging="1800"/>
      </w:pPr>
      <w:rPr>
        <w:rFonts w:hint="default"/>
      </w:rPr>
    </w:lvl>
    <w:lvl w:ilvl="7">
      <w:start w:val="1"/>
      <w:numFmt w:val="decimal"/>
      <w:isLgl/>
      <w:lvlText w:val="%1.%2.%3.%4.%5.%6.%7.%8."/>
      <w:lvlJc w:val="left"/>
      <w:pPr>
        <w:ind w:left="3721" w:hanging="2160"/>
      </w:pPr>
      <w:rPr>
        <w:rFonts w:hint="default"/>
      </w:rPr>
    </w:lvl>
    <w:lvl w:ilvl="8">
      <w:start w:val="1"/>
      <w:numFmt w:val="decimal"/>
      <w:isLgl/>
      <w:lvlText w:val="%1.%2.%3.%4.%5.%6.%7.%8.%9."/>
      <w:lvlJc w:val="left"/>
      <w:pPr>
        <w:ind w:left="3863" w:hanging="2160"/>
      </w:pPr>
      <w:rPr>
        <w:rFonts w:hint="default"/>
      </w:rPr>
    </w:lvl>
  </w:abstractNum>
  <w:abstractNum w:abstractNumId="1" w15:restartNumberingAfterBreak="0">
    <w:nsid w:val="170F4C69"/>
    <w:multiLevelType w:val="hybridMultilevel"/>
    <w:tmpl w:val="DB96B54A"/>
    <w:lvl w:ilvl="0" w:tplc="A5565B10">
      <w:start w:val="1"/>
      <w:numFmt w:val="upperRoman"/>
      <w:lvlText w:val="%1."/>
      <w:lvlJc w:val="left"/>
      <w:pPr>
        <w:ind w:left="1080" w:hanging="720"/>
      </w:pPr>
      <w:rPr>
        <w:rFonts w:ascii="Times New Roman" w:hAnsi="Times New Roman" w:cs="Times New Roman"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5E72E04"/>
    <w:multiLevelType w:val="hybridMultilevel"/>
    <w:tmpl w:val="1E565006"/>
    <w:lvl w:ilvl="0" w:tplc="624A3712">
      <w:start w:val="1"/>
      <w:numFmt w:val="bullet"/>
      <w:lvlText w:val=""/>
      <w:lvlJc w:val="left"/>
      <w:pPr>
        <w:ind w:left="2291" w:hanging="360"/>
      </w:pPr>
      <w:rPr>
        <w:rFonts w:ascii="Symbol" w:hAnsi="Symbol" w:hint="default"/>
      </w:rPr>
    </w:lvl>
    <w:lvl w:ilvl="1" w:tplc="04190003" w:tentative="1">
      <w:start w:val="1"/>
      <w:numFmt w:val="bullet"/>
      <w:lvlText w:val="o"/>
      <w:lvlJc w:val="left"/>
      <w:pPr>
        <w:ind w:left="3011" w:hanging="360"/>
      </w:pPr>
      <w:rPr>
        <w:rFonts w:ascii="Courier New" w:hAnsi="Courier New" w:cs="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cs="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cs="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3" w15:restartNumberingAfterBreak="0">
    <w:nsid w:val="7307322F"/>
    <w:multiLevelType w:val="hybridMultilevel"/>
    <w:tmpl w:val="95F0C1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76AE3850"/>
    <w:multiLevelType w:val="multilevel"/>
    <w:tmpl w:val="390C1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
  </w:num>
  <w:num w:numId="3">
    <w:abstractNumId w:val="1"/>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oNotDisplayPageBoundaries/>
  <w:proofState w:spelling="clean" w:grammar="clean"/>
  <w:defaultTabStop w:val="708"/>
  <w:hyphenationZone w:val="425"/>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C75"/>
    <w:rsid w:val="00022C75"/>
    <w:rsid w:val="004D2013"/>
    <w:rsid w:val="0062262F"/>
    <w:rsid w:val="006E4076"/>
    <w:rsid w:val="00854460"/>
    <w:rsid w:val="008B5896"/>
    <w:rsid w:val="00AA23AA"/>
    <w:rsid w:val="00B9401E"/>
    <w:rsid w:val="00BD2EA3"/>
    <w:rsid w:val="00BF0788"/>
    <w:rsid w:val="00DA5E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2B696BD-7530-4DD2-81CC-10712776C5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401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22C75"/>
    <w:pPr>
      <w:ind w:left="720"/>
      <w:contextualSpacing/>
    </w:pPr>
  </w:style>
  <w:style w:type="character" w:styleId="a4">
    <w:name w:val="Hyperlink"/>
    <w:basedOn w:val="a0"/>
    <w:uiPriority w:val="99"/>
    <w:semiHidden/>
    <w:unhideWhenUsed/>
    <w:rsid w:val="006E4076"/>
    <w:rPr>
      <w:strike w:val="0"/>
      <w:dstrike w:val="0"/>
      <w:color w:val="0000FF"/>
      <w:u w:val="none"/>
      <w:effect w:val="none"/>
    </w:rPr>
  </w:style>
  <w:style w:type="character" w:styleId="a5">
    <w:name w:val="Strong"/>
    <w:basedOn w:val="a0"/>
    <w:uiPriority w:val="22"/>
    <w:qFormat/>
    <w:rsid w:val="006E4076"/>
    <w:rPr>
      <w:b/>
      <w:bCs/>
    </w:rPr>
  </w:style>
  <w:style w:type="paragraph" w:styleId="a6">
    <w:name w:val="Normal (Web)"/>
    <w:basedOn w:val="a"/>
    <w:uiPriority w:val="99"/>
    <w:semiHidden/>
    <w:unhideWhenUsed/>
    <w:rsid w:val="006E40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igprolinkwrapper">
    <w:name w:val="sigprolinkwrapper"/>
    <w:basedOn w:val="a0"/>
    <w:rsid w:val="006E4076"/>
  </w:style>
  <w:style w:type="paragraph" w:styleId="a7">
    <w:name w:val="Balloon Text"/>
    <w:basedOn w:val="a"/>
    <w:link w:val="a8"/>
    <w:uiPriority w:val="99"/>
    <w:semiHidden/>
    <w:unhideWhenUsed/>
    <w:rsid w:val="006E4076"/>
    <w:pPr>
      <w:spacing w:after="0" w:line="240" w:lineRule="auto"/>
    </w:pPr>
    <w:rPr>
      <w:rFonts w:ascii="Tahoma" w:hAnsi="Tahoma" w:cs="Tahoma"/>
      <w:sz w:val="16"/>
      <w:szCs w:val="16"/>
    </w:rPr>
  </w:style>
  <w:style w:type="character" w:customStyle="1" w:styleId="a8">
    <w:name w:val="Текст у виносці Знак"/>
    <w:basedOn w:val="a0"/>
    <w:link w:val="a7"/>
    <w:uiPriority w:val="99"/>
    <w:semiHidden/>
    <w:rsid w:val="006E407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870287">
      <w:bodyDiv w:val="1"/>
      <w:marLeft w:val="0"/>
      <w:marRight w:val="0"/>
      <w:marTop w:val="0"/>
      <w:marBottom w:val="0"/>
      <w:divBdr>
        <w:top w:val="none" w:sz="0" w:space="0" w:color="auto"/>
        <w:left w:val="none" w:sz="0" w:space="0" w:color="auto"/>
        <w:bottom w:val="none" w:sz="0" w:space="0" w:color="auto"/>
        <w:right w:val="none" w:sz="0" w:space="0" w:color="auto"/>
      </w:divBdr>
      <w:divsChild>
        <w:div w:id="1861431770">
          <w:marLeft w:val="0"/>
          <w:marRight w:val="0"/>
          <w:marTop w:val="0"/>
          <w:marBottom w:val="0"/>
          <w:divBdr>
            <w:top w:val="none" w:sz="0" w:space="0" w:color="auto"/>
            <w:left w:val="none" w:sz="0" w:space="0" w:color="auto"/>
            <w:bottom w:val="none" w:sz="0" w:space="0" w:color="auto"/>
            <w:right w:val="none" w:sz="0" w:space="0" w:color="auto"/>
          </w:divBdr>
          <w:divsChild>
            <w:div w:id="2009288515">
              <w:marLeft w:val="0"/>
              <w:marRight w:val="0"/>
              <w:marTop w:val="0"/>
              <w:marBottom w:val="0"/>
              <w:divBdr>
                <w:top w:val="none" w:sz="0" w:space="0" w:color="auto"/>
                <w:left w:val="none" w:sz="0" w:space="0" w:color="auto"/>
                <w:bottom w:val="none" w:sz="0" w:space="0" w:color="auto"/>
                <w:right w:val="none" w:sz="0" w:space="0" w:color="auto"/>
              </w:divBdr>
              <w:divsChild>
                <w:div w:id="5452126">
                  <w:marLeft w:val="0"/>
                  <w:marRight w:val="0"/>
                  <w:marTop w:val="100"/>
                  <w:marBottom w:val="100"/>
                  <w:divBdr>
                    <w:top w:val="none" w:sz="0" w:space="0" w:color="auto"/>
                    <w:left w:val="none" w:sz="0" w:space="0" w:color="auto"/>
                    <w:bottom w:val="none" w:sz="0" w:space="0" w:color="auto"/>
                    <w:right w:val="none" w:sz="0" w:space="0" w:color="auto"/>
                  </w:divBdr>
                  <w:divsChild>
                    <w:div w:id="280110916">
                      <w:marLeft w:val="0"/>
                      <w:marRight w:val="0"/>
                      <w:marTop w:val="0"/>
                      <w:marBottom w:val="0"/>
                      <w:divBdr>
                        <w:top w:val="none" w:sz="0" w:space="0" w:color="auto"/>
                        <w:left w:val="none" w:sz="0" w:space="0" w:color="auto"/>
                        <w:bottom w:val="none" w:sz="0" w:space="0" w:color="auto"/>
                        <w:right w:val="none" w:sz="0" w:space="0" w:color="auto"/>
                      </w:divBdr>
                      <w:divsChild>
                        <w:div w:id="1022510309">
                          <w:marLeft w:val="0"/>
                          <w:marRight w:val="0"/>
                          <w:marTop w:val="0"/>
                          <w:marBottom w:val="0"/>
                          <w:divBdr>
                            <w:top w:val="none" w:sz="0" w:space="0" w:color="auto"/>
                            <w:left w:val="none" w:sz="0" w:space="0" w:color="auto"/>
                            <w:bottom w:val="none" w:sz="0" w:space="0" w:color="auto"/>
                            <w:right w:val="none" w:sz="0" w:space="0" w:color="auto"/>
                          </w:divBdr>
                          <w:divsChild>
                            <w:div w:id="555698890">
                              <w:marLeft w:val="0"/>
                              <w:marRight w:val="0"/>
                              <w:marTop w:val="0"/>
                              <w:marBottom w:val="0"/>
                              <w:divBdr>
                                <w:top w:val="none" w:sz="0" w:space="0" w:color="auto"/>
                                <w:left w:val="none" w:sz="0" w:space="0" w:color="auto"/>
                                <w:bottom w:val="none" w:sz="0" w:space="0" w:color="auto"/>
                                <w:right w:val="none" w:sz="0" w:space="0" w:color="auto"/>
                              </w:divBdr>
                              <w:divsChild>
                                <w:div w:id="395739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hyperlink" Target="http://wartime.org.ua/uploads/posts/2012-03/1331140575_3.jpg" TargetMode="External"/><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jpeg"/><Relationship Id="rId5" Type="http://schemas.openxmlformats.org/officeDocument/2006/relationships/hyperlink" Target="http://wartime.org.ua/uploads/posts/2012-03/1331140554_2.jpg" TargetMode="External"/><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9097</Words>
  <Characters>5186</Characters>
  <Application>Microsoft Office Word</Application>
  <DocSecurity>0</DocSecurity>
  <Lines>43</Lines>
  <Paragraphs>28</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Microsoft</Company>
  <LinksUpToDate>false</LinksUpToDate>
  <CharactersWithSpaces>14255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Шкільне життя</cp:lastModifiedBy>
  <cp:revision>2</cp:revision>
  <dcterms:created xsi:type="dcterms:W3CDTF">2017-08-15T12:21:00Z</dcterms:created>
  <dcterms:modified xsi:type="dcterms:W3CDTF">2017-08-15T12:21:00Z</dcterms:modified>
</cp:coreProperties>
</file>